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A70A" w14:textId="1320A352" w:rsidR="00EA4C1B" w:rsidRDefault="007D75B9">
      <w:r>
        <w:t>BRA-6-2024-S.9</w:t>
      </w:r>
    </w:p>
    <w:p w14:paraId="6270A938" w14:textId="77777777" w:rsidR="007D75B9" w:rsidRDefault="007D75B9"/>
    <w:p w14:paraId="5D39D418" w14:textId="77777777" w:rsidR="007D75B9" w:rsidRDefault="007D75B9" w:rsidP="007D75B9">
      <w:r>
        <w:t>Muster-Betriebsvereinbarung: Aushilfen</w:t>
      </w:r>
    </w:p>
    <w:p w14:paraId="0E8A8805" w14:textId="77777777" w:rsidR="007D75B9" w:rsidRDefault="007D75B9" w:rsidP="007D75B9"/>
    <w:p w14:paraId="7390DF7C" w14:textId="77777777" w:rsidR="007D75B9" w:rsidRPr="000340E9" w:rsidRDefault="007D75B9" w:rsidP="007D75B9">
      <w:pPr>
        <w:rPr>
          <w:rFonts w:cstheme="minorHAnsi"/>
          <w:b/>
        </w:rPr>
      </w:pPr>
      <w:r w:rsidRPr="000340E9">
        <w:rPr>
          <w:rFonts w:cstheme="minorHAnsi"/>
          <w:b/>
        </w:rPr>
        <w:t>Betriebsvereinbarung „Aushilfskräfte“</w:t>
      </w:r>
    </w:p>
    <w:p w14:paraId="17DA96AE" w14:textId="25630821" w:rsidR="007D75B9" w:rsidRDefault="007D75B9" w:rsidP="007D75B9">
      <w:pPr>
        <w:rPr>
          <w:rFonts w:cstheme="minorHAnsi"/>
        </w:rPr>
      </w:pPr>
      <w:r w:rsidRPr="000340E9">
        <w:rPr>
          <w:rFonts w:cstheme="minorHAnsi"/>
        </w:rPr>
        <w:t>Betriebsvereinbarung zwischen der ... (Name des Unternehmens), vertreten durch ...</w:t>
      </w:r>
      <w:r>
        <w:rPr>
          <w:rFonts w:cstheme="minorHAnsi"/>
        </w:rPr>
        <w:t xml:space="preserve"> </w:t>
      </w:r>
      <w:r w:rsidRPr="000340E9">
        <w:rPr>
          <w:rFonts w:cstheme="minorHAnsi"/>
        </w:rPr>
        <w:t>(Name des vertretenden Geschäftsführers)</w:t>
      </w:r>
      <w:r w:rsidR="002E041F">
        <w:rPr>
          <w:rFonts w:cstheme="minorHAnsi"/>
        </w:rPr>
        <w:t>,</w:t>
      </w:r>
      <w:r>
        <w:rPr>
          <w:rFonts w:cstheme="minorHAnsi"/>
        </w:rPr>
        <w:t xml:space="preserve"> </w:t>
      </w:r>
      <w:r w:rsidRPr="000340E9">
        <w:rPr>
          <w:rFonts w:cstheme="minorHAnsi"/>
        </w:rPr>
        <w:t>und</w:t>
      </w:r>
      <w:r>
        <w:rPr>
          <w:rFonts w:cstheme="minorHAnsi"/>
        </w:rPr>
        <w:t xml:space="preserve"> </w:t>
      </w:r>
      <w:r w:rsidRPr="000340E9">
        <w:rPr>
          <w:rFonts w:cstheme="minorHAnsi"/>
        </w:rPr>
        <w:t>dem Betriebsrat der ... (Name des Unternehmens), vertreten durch ... (Name des Betriebsratsvorsitzenden)</w:t>
      </w:r>
      <w:r w:rsidR="002E041F">
        <w:rPr>
          <w:rFonts w:cstheme="minorHAnsi"/>
        </w:rPr>
        <w:t>,</w:t>
      </w:r>
      <w:r>
        <w:rPr>
          <w:rFonts w:cstheme="minorHAnsi"/>
        </w:rPr>
        <w:t xml:space="preserve"> </w:t>
      </w:r>
      <w:r w:rsidRPr="000340E9">
        <w:rPr>
          <w:rFonts w:cstheme="minorHAnsi"/>
        </w:rPr>
        <w:t>über die im Unternehmen tätigen Aushilfskräfte.</w:t>
      </w:r>
    </w:p>
    <w:p w14:paraId="37D343A3" w14:textId="77777777" w:rsidR="007D75B9" w:rsidRPr="000340E9" w:rsidRDefault="007D75B9" w:rsidP="007D75B9">
      <w:pPr>
        <w:rPr>
          <w:rFonts w:cstheme="minorHAnsi"/>
        </w:rPr>
      </w:pPr>
    </w:p>
    <w:p w14:paraId="3ED6A76C" w14:textId="77777777" w:rsidR="007D75B9" w:rsidRPr="000340E9" w:rsidRDefault="007D75B9" w:rsidP="007D75B9">
      <w:pPr>
        <w:rPr>
          <w:rFonts w:cstheme="minorHAnsi"/>
          <w:b/>
        </w:rPr>
      </w:pPr>
      <w:r w:rsidRPr="000340E9">
        <w:rPr>
          <w:rFonts w:cstheme="minorHAnsi"/>
          <w:b/>
        </w:rPr>
        <w:t>Präambel</w:t>
      </w:r>
    </w:p>
    <w:p w14:paraId="4BE1A097" w14:textId="633B8D8A" w:rsidR="007D75B9" w:rsidRDefault="007D75B9" w:rsidP="007D75B9">
      <w:pPr>
        <w:rPr>
          <w:rFonts w:cstheme="minorHAnsi"/>
        </w:rPr>
      </w:pPr>
      <w:r w:rsidRPr="000340E9">
        <w:rPr>
          <w:rFonts w:cstheme="minorHAnsi"/>
        </w:rPr>
        <w:t>Ziel dieser Betriebsvereinbarung ist es</w:t>
      </w:r>
      <w:r w:rsidR="002E041F">
        <w:rPr>
          <w:rFonts w:cstheme="minorHAnsi"/>
        </w:rPr>
        <w:t>,</w:t>
      </w:r>
      <w:r w:rsidRPr="000340E9">
        <w:rPr>
          <w:rFonts w:cstheme="minorHAnsi"/>
        </w:rPr>
        <w:t xml:space="preserve"> festzuschreiben, wer als Aushilfe einzustufen ist, welche Vergütung Aushilfen erhalten und dass Aushilfen gleichberechtigte Arbeitnehmer sind.</w:t>
      </w:r>
    </w:p>
    <w:p w14:paraId="29DAB033" w14:textId="77777777" w:rsidR="007D75B9" w:rsidRPr="000340E9" w:rsidRDefault="007D75B9" w:rsidP="007D75B9">
      <w:pPr>
        <w:rPr>
          <w:rFonts w:cstheme="minorHAnsi"/>
        </w:rPr>
      </w:pPr>
    </w:p>
    <w:p w14:paraId="45A66B38" w14:textId="77777777" w:rsidR="007D75B9" w:rsidRPr="000340E9" w:rsidRDefault="007D75B9" w:rsidP="007D75B9">
      <w:pPr>
        <w:rPr>
          <w:rFonts w:cstheme="minorHAnsi"/>
          <w:b/>
        </w:rPr>
      </w:pPr>
      <w:r w:rsidRPr="000340E9">
        <w:rPr>
          <w:rFonts w:cstheme="minorHAnsi"/>
          <w:b/>
        </w:rPr>
        <w:t>§ 1 Geltungsbereich</w:t>
      </w:r>
    </w:p>
    <w:p w14:paraId="1C6C2341" w14:textId="77777777" w:rsidR="007D75B9" w:rsidRDefault="007D75B9" w:rsidP="007D75B9">
      <w:pPr>
        <w:rPr>
          <w:rFonts w:cstheme="minorHAnsi"/>
        </w:rPr>
      </w:pPr>
      <w:r w:rsidRPr="000340E9">
        <w:rPr>
          <w:rFonts w:cstheme="minorHAnsi"/>
        </w:rPr>
        <w:t>Diese Betriebsvereinbarung gilt für alle Aushilfen des Betriebs.</w:t>
      </w:r>
    </w:p>
    <w:p w14:paraId="7B913B44" w14:textId="77777777" w:rsidR="007D75B9" w:rsidRPr="000340E9" w:rsidRDefault="007D75B9" w:rsidP="007D75B9">
      <w:pPr>
        <w:rPr>
          <w:rFonts w:cstheme="minorHAnsi"/>
        </w:rPr>
      </w:pPr>
    </w:p>
    <w:p w14:paraId="0D9BAAEC" w14:textId="77777777" w:rsidR="007D75B9" w:rsidRPr="000340E9" w:rsidRDefault="007D75B9" w:rsidP="007D75B9">
      <w:pPr>
        <w:rPr>
          <w:rFonts w:cstheme="minorHAnsi"/>
          <w:b/>
        </w:rPr>
      </w:pPr>
      <w:r w:rsidRPr="000340E9">
        <w:rPr>
          <w:rFonts w:cstheme="minorHAnsi"/>
          <w:b/>
        </w:rPr>
        <w:t>§ 2 Begriffsbestimmungen</w:t>
      </w:r>
    </w:p>
    <w:p w14:paraId="27F8E5F2" w14:textId="77777777" w:rsidR="007D75B9" w:rsidRPr="000340E9" w:rsidRDefault="007D75B9" w:rsidP="007D75B9">
      <w:pPr>
        <w:rPr>
          <w:rFonts w:cstheme="minorHAnsi"/>
        </w:rPr>
      </w:pPr>
      <w:r w:rsidRPr="000340E9">
        <w:rPr>
          <w:rFonts w:cstheme="minorHAnsi"/>
        </w:rPr>
        <w:t>Aushilfskräfte sind im Betrieb beschäftigte Mitarbeiter, die zur Deckung eines Arbeitskräftebedarfs eingesetzt werden, der nicht durch voll- und teilzeitbeschäftigte Mitarbeiter gedeckt werden kann.</w:t>
      </w:r>
    </w:p>
    <w:p w14:paraId="129A2FF6" w14:textId="45970A10" w:rsidR="007D75B9" w:rsidRPr="000340E9" w:rsidRDefault="007D75B9" w:rsidP="007D75B9">
      <w:pPr>
        <w:rPr>
          <w:rFonts w:cstheme="minorHAnsi"/>
        </w:rPr>
      </w:pPr>
      <w:r w:rsidRPr="000340E9">
        <w:rPr>
          <w:rFonts w:cstheme="minorHAnsi"/>
        </w:rPr>
        <w:t>Der Einsatz von Aushilfskräften in der Firma darf eine Quote von ... % nicht überschreiten. Damit soll sichergestellt werden, dass nicht Vollzeitstellen über Aushilfskräfte abgedeckt werden k</w:t>
      </w:r>
      <w:r w:rsidR="002E041F">
        <w:rPr>
          <w:rFonts w:cstheme="minorHAnsi"/>
        </w:rPr>
        <w:t>önnen</w:t>
      </w:r>
      <w:r w:rsidRPr="000340E9">
        <w:rPr>
          <w:rFonts w:cstheme="minorHAnsi"/>
        </w:rPr>
        <w:t>.</w:t>
      </w:r>
    </w:p>
    <w:p w14:paraId="402EA8F0" w14:textId="77777777" w:rsidR="007D75B9" w:rsidRDefault="007D75B9" w:rsidP="007D75B9">
      <w:pPr>
        <w:rPr>
          <w:rFonts w:cstheme="minorHAnsi"/>
        </w:rPr>
      </w:pPr>
      <w:r w:rsidRPr="000340E9">
        <w:rPr>
          <w:rFonts w:cstheme="minorHAnsi"/>
        </w:rPr>
        <w:t>Der Einsatz von Aushilfskräften in der Firma darf eine Quote von ... % der Planstellen nicht überschreiten. Damit wird ausgeklammert, dass Vollzeitstellen über Aushilfskräfte abgedeckt werden, anstatt die Stellen dauerhaft mit Vollzeitkräften zu besetzen.</w:t>
      </w:r>
    </w:p>
    <w:p w14:paraId="5913DE58" w14:textId="77777777" w:rsidR="007D75B9" w:rsidRPr="000340E9" w:rsidRDefault="007D75B9" w:rsidP="007D75B9">
      <w:pPr>
        <w:rPr>
          <w:rFonts w:cstheme="minorHAnsi"/>
        </w:rPr>
      </w:pPr>
    </w:p>
    <w:p w14:paraId="6A45CA08" w14:textId="77777777" w:rsidR="007D75B9" w:rsidRPr="000340E9" w:rsidRDefault="007D75B9" w:rsidP="007D75B9">
      <w:pPr>
        <w:rPr>
          <w:rFonts w:cstheme="minorHAnsi"/>
          <w:b/>
        </w:rPr>
      </w:pPr>
      <w:r w:rsidRPr="000340E9">
        <w:rPr>
          <w:rFonts w:cstheme="minorHAnsi"/>
          <w:b/>
        </w:rPr>
        <w:t>§ 3 Übernahmeklausel</w:t>
      </w:r>
    </w:p>
    <w:p w14:paraId="12647C9C" w14:textId="77777777" w:rsidR="007D75B9" w:rsidRDefault="007D75B9" w:rsidP="007D75B9">
      <w:pPr>
        <w:rPr>
          <w:rFonts w:cstheme="minorHAnsi"/>
        </w:rPr>
      </w:pPr>
      <w:r w:rsidRPr="000340E9">
        <w:rPr>
          <w:rFonts w:cstheme="minorHAnsi"/>
        </w:rPr>
        <w:t>Bei Bedarf und entsprechender Bewährung verpflichtet sich der Arbeitgeber, der Aushilfe gegebenenfalls nach Fortbildung auf Arbeitgeberkosten eine Vollzeitstelle anzubieten.</w:t>
      </w:r>
    </w:p>
    <w:p w14:paraId="340D2F22" w14:textId="77777777" w:rsidR="007D75B9" w:rsidRPr="000340E9" w:rsidRDefault="007D75B9" w:rsidP="007D75B9">
      <w:pPr>
        <w:rPr>
          <w:rFonts w:cstheme="minorHAnsi"/>
        </w:rPr>
      </w:pPr>
    </w:p>
    <w:p w14:paraId="78D6099C" w14:textId="77777777" w:rsidR="007D75B9" w:rsidRPr="000340E9" w:rsidRDefault="007D75B9" w:rsidP="007D75B9">
      <w:pPr>
        <w:rPr>
          <w:rFonts w:cstheme="minorHAnsi"/>
          <w:b/>
        </w:rPr>
      </w:pPr>
      <w:r w:rsidRPr="000340E9">
        <w:rPr>
          <w:rFonts w:cstheme="minorHAnsi"/>
          <w:b/>
        </w:rPr>
        <w:t>§ 4 Vergütung von Aushilfskräften</w:t>
      </w:r>
    </w:p>
    <w:p w14:paraId="463B92D8" w14:textId="4E69DC42" w:rsidR="007D75B9" w:rsidRDefault="007D75B9" w:rsidP="007D75B9">
      <w:pPr>
        <w:rPr>
          <w:rFonts w:cstheme="minorHAnsi"/>
        </w:rPr>
      </w:pPr>
      <w:r>
        <w:rPr>
          <w:rFonts w:cstheme="minorHAnsi"/>
        </w:rPr>
        <w:t xml:space="preserve">In den ersten 6 Monaten der Bewährungszeit erhalten Aushilfskräfte einen Stundenlohn von … </w:t>
      </w:r>
      <w:r w:rsidR="002E041F">
        <w:rPr>
          <w:rFonts w:cstheme="minorHAnsi"/>
        </w:rPr>
        <w:t>€</w:t>
      </w:r>
      <w:r>
        <w:rPr>
          <w:rFonts w:cstheme="minorHAnsi"/>
        </w:rPr>
        <w:t xml:space="preserve"> brutto pro Stunde. Mit Wirkung ab dem 7. Beschäftigungsmonat erhalten sie bei ununterbrochenem Beschäftigungsverhältnis eine Vergütung von mindestens … € brutto pro Stunde.</w:t>
      </w:r>
    </w:p>
    <w:p w14:paraId="767D34F8" w14:textId="77777777" w:rsidR="007D75B9" w:rsidRDefault="007D75B9" w:rsidP="007D75B9">
      <w:pPr>
        <w:rPr>
          <w:rFonts w:cstheme="minorHAnsi"/>
        </w:rPr>
      </w:pPr>
    </w:p>
    <w:p w14:paraId="3C65F964" w14:textId="77777777" w:rsidR="007D75B9" w:rsidRPr="000340E9" w:rsidRDefault="007D75B9" w:rsidP="007D75B9">
      <w:pPr>
        <w:rPr>
          <w:rFonts w:cstheme="minorHAnsi"/>
        </w:rPr>
      </w:pPr>
      <w:r>
        <w:rPr>
          <w:rFonts w:cstheme="minorHAnsi"/>
        </w:rPr>
        <w:t>Bei einer Vorbeschäftigung von mindestens 12 Monaten und einer Unterbrechungszeit von nicht mehr als 6 Monaten wird eine Vergütung nach dem zuletzt bezogenen Stundenlohn gezahlt.</w:t>
      </w:r>
    </w:p>
    <w:p w14:paraId="2F1D4F5D" w14:textId="77777777" w:rsidR="007D75B9" w:rsidRDefault="007D75B9" w:rsidP="007D75B9">
      <w:pPr>
        <w:rPr>
          <w:rFonts w:cstheme="minorHAnsi"/>
        </w:rPr>
      </w:pPr>
    </w:p>
    <w:p w14:paraId="127A7B0E" w14:textId="77777777" w:rsidR="007D75B9" w:rsidRPr="00A5767E" w:rsidRDefault="007D75B9" w:rsidP="007D75B9">
      <w:pPr>
        <w:rPr>
          <w:rFonts w:cstheme="minorHAnsi"/>
          <w:b/>
          <w:bCs/>
        </w:rPr>
      </w:pPr>
      <w:r w:rsidRPr="00A5767E">
        <w:rPr>
          <w:rFonts w:cstheme="minorHAnsi"/>
          <w:b/>
          <w:bCs/>
        </w:rPr>
        <w:t>Unterbrechungen</w:t>
      </w:r>
    </w:p>
    <w:p w14:paraId="7FCF7A82" w14:textId="77777777" w:rsidR="007D75B9" w:rsidRPr="000340E9" w:rsidRDefault="007D75B9" w:rsidP="007D75B9">
      <w:pPr>
        <w:rPr>
          <w:rFonts w:cstheme="minorHAnsi"/>
        </w:rPr>
      </w:pPr>
      <w:r w:rsidRPr="000340E9">
        <w:rPr>
          <w:rFonts w:cstheme="minorHAnsi"/>
        </w:rPr>
        <w:t>Unterbrechungen des Arbeitsverhältnisses bis zu einer Dauer von 2 Wochen bleiben bei der Ermittlung der Beschäftigungsdauer ohne Berücksichtigung.</w:t>
      </w:r>
    </w:p>
    <w:p w14:paraId="559BD6CB" w14:textId="77777777" w:rsidR="007D75B9" w:rsidRDefault="007D75B9" w:rsidP="007D75B9">
      <w:pPr>
        <w:rPr>
          <w:rFonts w:cstheme="minorHAnsi"/>
        </w:rPr>
      </w:pPr>
    </w:p>
    <w:p w14:paraId="568C1677" w14:textId="77777777" w:rsidR="007D75B9" w:rsidRPr="00A5767E" w:rsidRDefault="007D75B9" w:rsidP="007D75B9">
      <w:pPr>
        <w:rPr>
          <w:rFonts w:cstheme="minorHAnsi"/>
          <w:b/>
          <w:bCs/>
        </w:rPr>
      </w:pPr>
      <w:r w:rsidRPr="00A5767E">
        <w:rPr>
          <w:rFonts w:cstheme="minorHAnsi"/>
          <w:b/>
          <w:bCs/>
        </w:rPr>
        <w:lastRenderedPageBreak/>
        <w:t>Überstunden</w:t>
      </w:r>
    </w:p>
    <w:p w14:paraId="5746C293" w14:textId="4E339EA7" w:rsidR="007D75B9" w:rsidRDefault="007D75B9" w:rsidP="007D75B9">
      <w:pPr>
        <w:rPr>
          <w:rFonts w:cstheme="minorHAnsi"/>
        </w:rPr>
      </w:pPr>
      <w:r w:rsidRPr="000340E9">
        <w:rPr>
          <w:rFonts w:cstheme="minorHAnsi"/>
        </w:rPr>
        <w:t>Im Fall von Überstunden erhalten Aushilfen auch die betriebsüblichen Überstundenzuschläge von ...</w:t>
      </w:r>
      <w:r w:rsidR="002E041F">
        <w:rPr>
          <w:rFonts w:cstheme="minorHAnsi"/>
        </w:rPr>
        <w:t xml:space="preserve"> </w:t>
      </w:r>
      <w:r w:rsidRPr="000340E9">
        <w:rPr>
          <w:rFonts w:cstheme="minorHAnsi"/>
        </w:rPr>
        <w:t>€. Überstundenvergütung und Überstundenzuschläge sind in der Betriebsvereinbarung „Überstunden“ vom ... geregelt (liegt dieser Betriebsvereinbarung als Anlage bei).</w:t>
      </w:r>
    </w:p>
    <w:p w14:paraId="50A35818" w14:textId="77777777" w:rsidR="007D75B9" w:rsidRPr="000340E9" w:rsidRDefault="007D75B9" w:rsidP="007D75B9">
      <w:pPr>
        <w:rPr>
          <w:rFonts w:cstheme="minorHAnsi"/>
        </w:rPr>
      </w:pPr>
    </w:p>
    <w:p w14:paraId="257770A1" w14:textId="77777777" w:rsidR="007D75B9" w:rsidRPr="000340E9" w:rsidRDefault="007D75B9" w:rsidP="007D75B9">
      <w:pPr>
        <w:rPr>
          <w:rFonts w:cstheme="minorHAnsi"/>
          <w:b/>
        </w:rPr>
      </w:pPr>
      <w:r w:rsidRPr="000340E9">
        <w:rPr>
          <w:rFonts w:cstheme="minorHAnsi"/>
          <w:b/>
        </w:rPr>
        <w:t>§ 5 Aushilfen als gleichberechtigte Arbeitnehmer</w:t>
      </w:r>
    </w:p>
    <w:p w14:paraId="72289725" w14:textId="77777777" w:rsidR="007D75B9" w:rsidRPr="000340E9" w:rsidRDefault="007D75B9" w:rsidP="007D75B9">
      <w:pPr>
        <w:rPr>
          <w:rFonts w:cstheme="minorHAnsi"/>
        </w:rPr>
      </w:pPr>
      <w:r w:rsidRPr="000340E9">
        <w:rPr>
          <w:rFonts w:cstheme="minorHAnsi"/>
        </w:rPr>
        <w:t>Der Arbeitgeber ist sich im Klaren darüber, dass Aushilfen gleichberechtigte Arbeitnehmer sind, auf die das Arbeitsrecht uneingeschränkt Anwendung findet.</w:t>
      </w:r>
    </w:p>
    <w:p w14:paraId="1A3B4B4C" w14:textId="0D71964F" w:rsidR="007D75B9" w:rsidRDefault="007D75B9" w:rsidP="007D75B9">
      <w:pPr>
        <w:rPr>
          <w:rFonts w:cstheme="minorHAnsi"/>
        </w:rPr>
      </w:pPr>
      <w:r w:rsidRPr="000340E9">
        <w:rPr>
          <w:rFonts w:cstheme="minorHAnsi"/>
        </w:rPr>
        <w:t>Aushilfen erwerben z.</w:t>
      </w:r>
      <w:r w:rsidR="002E041F">
        <w:rPr>
          <w:rFonts w:cstheme="minorHAnsi"/>
        </w:rPr>
        <w:t xml:space="preserve"> </w:t>
      </w:r>
      <w:r w:rsidRPr="000340E9">
        <w:rPr>
          <w:rFonts w:cstheme="minorHAnsi"/>
        </w:rPr>
        <w:t>B. einen Urlaubsanspruch, Kündigungsschutz nach dem Kündigungsschutzgesetz und andere Schutzrechte, wie z.</w:t>
      </w:r>
      <w:r w:rsidR="002E041F">
        <w:rPr>
          <w:rFonts w:cstheme="minorHAnsi"/>
        </w:rPr>
        <w:t xml:space="preserve"> </w:t>
      </w:r>
      <w:r w:rsidRPr="000340E9">
        <w:rPr>
          <w:rFonts w:cstheme="minorHAnsi"/>
        </w:rPr>
        <w:t>B. Schutzrechte nach dem Mutterschutzgesetz (</w:t>
      </w:r>
      <w:proofErr w:type="spellStart"/>
      <w:r w:rsidRPr="000340E9">
        <w:rPr>
          <w:rFonts w:cstheme="minorHAnsi"/>
        </w:rPr>
        <w:t>MuSchuG</w:t>
      </w:r>
      <w:proofErr w:type="spellEnd"/>
      <w:r w:rsidRPr="000340E9">
        <w:rPr>
          <w:rFonts w:cstheme="minorHAnsi"/>
        </w:rPr>
        <w:t xml:space="preserve">) oder dem Sozialgesetzbuch </w:t>
      </w:r>
      <w:r w:rsidR="002E041F">
        <w:rPr>
          <w:rFonts w:cstheme="minorHAnsi"/>
        </w:rPr>
        <w:t>IX</w:t>
      </w:r>
      <w:r w:rsidRPr="000340E9">
        <w:rPr>
          <w:rFonts w:cstheme="minorHAnsi"/>
        </w:rPr>
        <w:t xml:space="preserve"> (SGB IX).</w:t>
      </w:r>
    </w:p>
    <w:p w14:paraId="6FC468D1" w14:textId="77777777" w:rsidR="007D75B9" w:rsidRPr="000340E9" w:rsidRDefault="007D75B9" w:rsidP="007D75B9">
      <w:pPr>
        <w:rPr>
          <w:rFonts w:cstheme="minorHAnsi"/>
        </w:rPr>
      </w:pPr>
    </w:p>
    <w:p w14:paraId="5CF5FB55" w14:textId="77777777" w:rsidR="007D75B9" w:rsidRDefault="007D75B9" w:rsidP="007D75B9">
      <w:pPr>
        <w:rPr>
          <w:rFonts w:cstheme="minorHAnsi"/>
        </w:rPr>
      </w:pPr>
      <w:r w:rsidRPr="000340E9">
        <w:rPr>
          <w:rFonts w:cstheme="minorHAnsi"/>
        </w:rPr>
        <w:t>Zudem ist festzuhalten, dass der Betriebsrat auch die Vertretung der Aushilfe ist. Das Betriebsverfassungsgesetz (BetrVG) ist demnach auch auf diese anwendbar, das heißt vor allem, dass der Betriebsrat bei der Einstellung von Aushilfen und bei deren Kündigung zu beteiligen ist (§§ 99 und 102 BetrVG).</w:t>
      </w:r>
    </w:p>
    <w:p w14:paraId="63B7CAD0" w14:textId="77777777" w:rsidR="007D75B9" w:rsidRPr="000340E9" w:rsidRDefault="007D75B9" w:rsidP="007D75B9">
      <w:pPr>
        <w:rPr>
          <w:rFonts w:cstheme="minorHAnsi"/>
        </w:rPr>
      </w:pPr>
    </w:p>
    <w:p w14:paraId="1CEC6CB9" w14:textId="77777777" w:rsidR="007D75B9" w:rsidRPr="000340E9" w:rsidRDefault="007D75B9" w:rsidP="007D75B9">
      <w:pPr>
        <w:rPr>
          <w:rFonts w:cstheme="minorHAnsi"/>
          <w:b/>
        </w:rPr>
      </w:pPr>
      <w:r w:rsidRPr="000340E9">
        <w:rPr>
          <w:rFonts w:cstheme="minorHAnsi"/>
          <w:b/>
        </w:rPr>
        <w:t>§ 6 Regelungen bei Streitigkeiten</w:t>
      </w:r>
    </w:p>
    <w:p w14:paraId="3513C2E9" w14:textId="77777777" w:rsidR="007D75B9" w:rsidRPr="000340E9" w:rsidRDefault="007D75B9" w:rsidP="007D75B9">
      <w:pPr>
        <w:rPr>
          <w:rFonts w:cstheme="minorHAnsi"/>
        </w:rPr>
      </w:pPr>
      <w:r w:rsidRPr="000340E9">
        <w:rPr>
          <w:rFonts w:cstheme="minorHAnsi"/>
        </w:rPr>
        <w:t>Bei Streitigkeiten über die Auslegung dieser Betriebsvereinbarung wird eine paritätisch besetzte Kommission mit</w:t>
      </w:r>
    </w:p>
    <w:p w14:paraId="522925FB" w14:textId="77777777" w:rsidR="007D75B9" w:rsidRPr="000340E9" w:rsidRDefault="007D75B9" w:rsidP="007D75B9">
      <w:pPr>
        <w:pStyle w:val="Listenabsatz"/>
        <w:numPr>
          <w:ilvl w:val="0"/>
          <w:numId w:val="1"/>
        </w:numPr>
        <w:suppressAutoHyphens/>
        <w:spacing w:after="200" w:line="276" w:lineRule="auto"/>
        <w:rPr>
          <w:rFonts w:cstheme="minorHAnsi"/>
        </w:rPr>
      </w:pPr>
      <w:r w:rsidRPr="000340E9">
        <w:rPr>
          <w:rFonts w:cstheme="minorHAnsi"/>
        </w:rPr>
        <w:t>je einem Vertreter aus dem Personalbereich,</w:t>
      </w:r>
    </w:p>
    <w:p w14:paraId="0FA2F703" w14:textId="77777777" w:rsidR="007D75B9" w:rsidRPr="000340E9" w:rsidRDefault="007D75B9" w:rsidP="007D75B9">
      <w:pPr>
        <w:pStyle w:val="Listenabsatz"/>
        <w:numPr>
          <w:ilvl w:val="0"/>
          <w:numId w:val="1"/>
        </w:numPr>
        <w:suppressAutoHyphens/>
        <w:spacing w:after="200" w:line="276" w:lineRule="auto"/>
        <w:rPr>
          <w:rFonts w:cstheme="minorHAnsi"/>
        </w:rPr>
      </w:pPr>
      <w:r w:rsidRPr="000340E9">
        <w:rPr>
          <w:rFonts w:cstheme="minorHAnsi"/>
        </w:rPr>
        <w:t>2 Vertretern aus dem Betriebsrat</w:t>
      </w:r>
    </w:p>
    <w:p w14:paraId="79EAE5FC" w14:textId="77777777" w:rsidR="007D75B9" w:rsidRPr="000340E9" w:rsidRDefault="007D75B9" w:rsidP="007D75B9">
      <w:pPr>
        <w:pStyle w:val="Listenabsatz"/>
        <w:rPr>
          <w:rFonts w:cstheme="minorHAnsi"/>
        </w:rPr>
      </w:pPr>
      <w:r w:rsidRPr="000340E9">
        <w:rPr>
          <w:rFonts w:cstheme="minorHAnsi"/>
        </w:rPr>
        <w:t>sowie</w:t>
      </w:r>
    </w:p>
    <w:p w14:paraId="4385E1B8" w14:textId="77777777" w:rsidR="007D75B9" w:rsidRPr="000340E9" w:rsidRDefault="007D75B9" w:rsidP="007D75B9">
      <w:pPr>
        <w:pStyle w:val="Listenabsatz"/>
        <w:numPr>
          <w:ilvl w:val="0"/>
          <w:numId w:val="1"/>
        </w:numPr>
        <w:suppressAutoHyphens/>
        <w:spacing w:after="200" w:line="276" w:lineRule="auto"/>
        <w:rPr>
          <w:rFonts w:cstheme="minorHAnsi"/>
        </w:rPr>
      </w:pPr>
      <w:r w:rsidRPr="000340E9">
        <w:rPr>
          <w:rFonts w:cstheme="minorHAnsi"/>
        </w:rPr>
        <w:t>einem Mitglied des Gesamtbetriebsrats und einem von der Geschäftsführung benannten Vertreter</w:t>
      </w:r>
    </w:p>
    <w:p w14:paraId="02311C5A" w14:textId="77777777" w:rsidR="007D75B9" w:rsidRPr="000340E9" w:rsidRDefault="007D75B9" w:rsidP="007D75B9">
      <w:pPr>
        <w:pStyle w:val="Listenabsatz"/>
        <w:rPr>
          <w:rFonts w:cstheme="minorHAnsi"/>
        </w:rPr>
      </w:pPr>
      <w:r w:rsidRPr="000340E9">
        <w:rPr>
          <w:rFonts w:cstheme="minorHAnsi"/>
        </w:rPr>
        <w:t>gebildet.</w:t>
      </w:r>
      <w:r>
        <w:rPr>
          <w:rFonts w:cstheme="minorHAnsi"/>
        </w:rPr>
        <w:t xml:space="preserve"> </w:t>
      </w:r>
      <w:r w:rsidRPr="000340E9">
        <w:rPr>
          <w:rFonts w:cstheme="minorHAnsi"/>
        </w:rPr>
        <w:t>Die Kommission hat die Aufgabe, die Streitigkeit beizulegen.</w:t>
      </w:r>
    </w:p>
    <w:p w14:paraId="31194744" w14:textId="77777777" w:rsidR="007D75B9" w:rsidRDefault="007D75B9" w:rsidP="007D75B9">
      <w:pPr>
        <w:rPr>
          <w:rFonts w:cstheme="minorHAnsi"/>
        </w:rPr>
      </w:pPr>
      <w:r w:rsidRPr="000340E9">
        <w:rPr>
          <w:rFonts w:cstheme="minorHAnsi"/>
        </w:rPr>
        <w:t>Ist eine Beilegung der Streitigkeiten über die Auslegung der Betriebsvereinbarung nicht möglich, so entscheidet eine Einigungsstelle bestehend aus 3 Beisitzern für jede Seite, von denen einer dem Unternehmen angehören muss.</w:t>
      </w:r>
    </w:p>
    <w:p w14:paraId="31CFD9BE" w14:textId="77777777" w:rsidR="007D75B9" w:rsidRPr="000340E9" w:rsidRDefault="007D75B9" w:rsidP="007D75B9">
      <w:pPr>
        <w:rPr>
          <w:rFonts w:cstheme="minorHAnsi"/>
        </w:rPr>
      </w:pPr>
    </w:p>
    <w:p w14:paraId="0DE116EF" w14:textId="77777777" w:rsidR="007D75B9" w:rsidRPr="000340E9" w:rsidRDefault="007D75B9" w:rsidP="007D75B9">
      <w:pPr>
        <w:rPr>
          <w:rFonts w:cstheme="minorHAnsi"/>
          <w:b/>
        </w:rPr>
      </w:pPr>
      <w:r w:rsidRPr="000340E9">
        <w:rPr>
          <w:rFonts w:cstheme="minorHAnsi"/>
          <w:b/>
        </w:rPr>
        <w:t>§ 7 Inkrafttreten und Beendigung</w:t>
      </w:r>
    </w:p>
    <w:p w14:paraId="0F397830" w14:textId="77777777" w:rsidR="007D75B9" w:rsidRDefault="007D75B9" w:rsidP="007D75B9">
      <w:pPr>
        <w:rPr>
          <w:rFonts w:cstheme="minorHAnsi"/>
        </w:rPr>
      </w:pPr>
      <w:r w:rsidRPr="000340E9">
        <w:rPr>
          <w:rFonts w:cstheme="minorHAnsi"/>
        </w:rPr>
        <w:t>Diese Betriebsvereinbarung tritt mit ihrer Unterzeichnung in Kraft. Sie kann einseitig durch Kündigung mit einer Frist von 3 Monaten jeweils zum Jahresende beendet werden.</w:t>
      </w:r>
    </w:p>
    <w:p w14:paraId="2AC4871B" w14:textId="77777777" w:rsidR="007D75B9" w:rsidRPr="000340E9" w:rsidRDefault="007D75B9" w:rsidP="007D75B9">
      <w:pPr>
        <w:rPr>
          <w:rFonts w:cstheme="minorHAnsi"/>
        </w:rPr>
      </w:pPr>
    </w:p>
    <w:p w14:paraId="507FDD17" w14:textId="77777777" w:rsidR="007D75B9" w:rsidRPr="000340E9" w:rsidRDefault="007D75B9" w:rsidP="007D75B9">
      <w:pPr>
        <w:rPr>
          <w:rFonts w:cstheme="minorHAnsi"/>
          <w:b/>
        </w:rPr>
      </w:pPr>
      <w:r w:rsidRPr="000340E9">
        <w:rPr>
          <w:rFonts w:cstheme="minorHAnsi"/>
          <w:b/>
        </w:rPr>
        <w:t>§ 8 Salvatorische Klausel</w:t>
      </w:r>
    </w:p>
    <w:p w14:paraId="5451A3BB" w14:textId="77777777" w:rsidR="007D75B9" w:rsidRDefault="007D75B9" w:rsidP="007D75B9">
      <w:pPr>
        <w:rPr>
          <w:rFonts w:cstheme="minorHAnsi"/>
        </w:rPr>
      </w:pPr>
      <w:r w:rsidRPr="000340E9">
        <w:rPr>
          <w:rFonts w:cstheme="minorHAnsi"/>
        </w:rPr>
        <w:t>Sollten einzelne Bestimmungen dieser Betriebsvereinbarung unwirksam sein oder werden, so wird hierdurch die Gültigkeit der übrigen Bestimmungen dieser Betriebsvereinbarung nicht berührt.</w:t>
      </w:r>
    </w:p>
    <w:p w14:paraId="5B0317BF" w14:textId="77777777" w:rsidR="007D75B9" w:rsidRPr="000340E9" w:rsidRDefault="007D75B9" w:rsidP="007D75B9">
      <w:pPr>
        <w:rPr>
          <w:rFonts w:cstheme="minorHAnsi"/>
        </w:rPr>
      </w:pPr>
    </w:p>
    <w:p w14:paraId="20B2D9EC" w14:textId="77777777" w:rsidR="007D75B9" w:rsidRPr="000340E9" w:rsidRDefault="007D75B9" w:rsidP="007D75B9">
      <w:pPr>
        <w:rPr>
          <w:rFonts w:cstheme="minorHAnsi"/>
        </w:rPr>
      </w:pPr>
      <w:r w:rsidRPr="000340E9">
        <w:rPr>
          <w:rFonts w:cstheme="minorHAnsi"/>
        </w:rPr>
        <w:t>Ort, Datum, Unterschriften</w:t>
      </w:r>
    </w:p>
    <w:p w14:paraId="293E7C78" w14:textId="77777777" w:rsidR="007D75B9" w:rsidRDefault="007D75B9"/>
    <w:sectPr w:rsidR="007D75B9"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76097"/>
    <w:multiLevelType w:val="hybridMultilevel"/>
    <w:tmpl w:val="AE6E2116"/>
    <w:lvl w:ilvl="0" w:tplc="DF46238A">
      <w:start w:val="19"/>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309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B9"/>
    <w:rsid w:val="00153551"/>
    <w:rsid w:val="002E041F"/>
    <w:rsid w:val="00664AAB"/>
    <w:rsid w:val="007D75B9"/>
    <w:rsid w:val="0094513C"/>
    <w:rsid w:val="009F34D2"/>
    <w:rsid w:val="00CC09AB"/>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EC1EACF"/>
  <w15:chartTrackingRefBased/>
  <w15:docId w15:val="{00A43507-473A-DC41-904C-C98D57D2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7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D7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D75B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D75B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D75B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D75B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75B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75B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75B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75B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D75B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D75B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D75B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D75B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D75B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75B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75B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75B9"/>
    <w:rPr>
      <w:rFonts w:eastAsiaTheme="majorEastAsia" w:cstheme="majorBidi"/>
      <w:color w:val="272727" w:themeColor="text1" w:themeTint="D8"/>
    </w:rPr>
  </w:style>
  <w:style w:type="paragraph" w:styleId="Titel">
    <w:name w:val="Title"/>
    <w:basedOn w:val="Standard"/>
    <w:next w:val="Standard"/>
    <w:link w:val="TitelZchn"/>
    <w:uiPriority w:val="10"/>
    <w:qFormat/>
    <w:rsid w:val="007D75B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75B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75B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75B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75B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75B9"/>
    <w:rPr>
      <w:i/>
      <w:iCs/>
      <w:color w:val="404040" w:themeColor="text1" w:themeTint="BF"/>
    </w:rPr>
  </w:style>
  <w:style w:type="paragraph" w:styleId="Listenabsatz">
    <w:name w:val="List Paragraph"/>
    <w:basedOn w:val="Standard"/>
    <w:uiPriority w:val="72"/>
    <w:qFormat/>
    <w:rsid w:val="007D75B9"/>
    <w:pPr>
      <w:ind w:left="720"/>
      <w:contextualSpacing/>
    </w:pPr>
  </w:style>
  <w:style w:type="character" w:styleId="IntensiveHervorhebung">
    <w:name w:val="Intense Emphasis"/>
    <w:basedOn w:val="Absatz-Standardschriftart"/>
    <w:uiPriority w:val="21"/>
    <w:qFormat/>
    <w:rsid w:val="007D75B9"/>
    <w:rPr>
      <w:i/>
      <w:iCs/>
      <w:color w:val="0F4761" w:themeColor="accent1" w:themeShade="BF"/>
    </w:rPr>
  </w:style>
  <w:style w:type="paragraph" w:styleId="IntensivesZitat">
    <w:name w:val="Intense Quote"/>
    <w:basedOn w:val="Standard"/>
    <w:next w:val="Standard"/>
    <w:link w:val="IntensivesZitatZchn"/>
    <w:uiPriority w:val="30"/>
    <w:qFormat/>
    <w:rsid w:val="007D7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D75B9"/>
    <w:rPr>
      <w:i/>
      <w:iCs/>
      <w:color w:val="0F4761" w:themeColor="accent1" w:themeShade="BF"/>
    </w:rPr>
  </w:style>
  <w:style w:type="character" w:styleId="IntensiverVerweis">
    <w:name w:val="Intense Reference"/>
    <w:basedOn w:val="Absatz-Standardschriftart"/>
    <w:uiPriority w:val="32"/>
    <w:qFormat/>
    <w:rsid w:val="007D75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3668</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2024-05-23T07:46:00Z</dcterms:created>
  <dcterms:modified xsi:type="dcterms:W3CDTF">2024-05-23T07:49:00Z</dcterms:modified>
</cp:coreProperties>
</file>