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F906" w14:textId="77777777" w:rsidR="00AD48A2" w:rsidRDefault="00AD48A2" w:rsidP="00AD48A2">
      <w:r>
        <w:t xml:space="preserve">Muster-Betriebsvereinbarung </w:t>
      </w:r>
    </w:p>
    <w:p w14:paraId="798849B2" w14:textId="77777777" w:rsidR="00AD48A2" w:rsidRDefault="00AD48A2" w:rsidP="00AD48A2"/>
    <w:p w14:paraId="7C802EDE" w14:textId="77777777" w:rsidR="00AD48A2" w:rsidRPr="009B1118" w:rsidRDefault="00AD48A2" w:rsidP="00AD48A2">
      <w:pPr>
        <w:rPr>
          <w:rFonts w:cstheme="minorHAnsi"/>
          <w:b/>
          <w:bCs/>
          <w:sz w:val="28"/>
          <w:szCs w:val="28"/>
        </w:rPr>
      </w:pPr>
      <w:r>
        <w:t xml:space="preserve"> </w:t>
      </w:r>
      <w:r w:rsidRPr="009B1118">
        <w:rPr>
          <w:rFonts w:cstheme="minorHAnsi"/>
          <w:b/>
          <w:bCs/>
          <w:sz w:val="28"/>
          <w:szCs w:val="28"/>
        </w:rPr>
        <w:t>Betriebsvereinbarung zur Entgeltumwandlung</w:t>
      </w:r>
    </w:p>
    <w:p w14:paraId="5C92E891" w14:textId="77777777" w:rsidR="00AD48A2" w:rsidRPr="009B1118" w:rsidRDefault="00AD48A2" w:rsidP="00AD48A2">
      <w:pPr>
        <w:rPr>
          <w:rFonts w:cstheme="minorHAnsi"/>
          <w:b/>
          <w:bCs/>
          <w:sz w:val="28"/>
          <w:szCs w:val="28"/>
        </w:rPr>
      </w:pPr>
    </w:p>
    <w:p w14:paraId="0AF0EE80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Zwischen der … (Name des Unternehmens) und dem Betriebsrat der … (Name des Unternehmens) wird folgende Betriebsvereinbarung zur Entgeltumwandlung geschlossen:</w:t>
      </w:r>
    </w:p>
    <w:p w14:paraId="57FA6696" w14:textId="77777777" w:rsidR="00AD48A2" w:rsidRDefault="00AD48A2" w:rsidP="00AD48A2">
      <w:pPr>
        <w:rPr>
          <w:rFonts w:cstheme="minorHAnsi"/>
        </w:rPr>
      </w:pPr>
    </w:p>
    <w:p w14:paraId="3C3E6A46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1 Geltungsbereich</w:t>
      </w:r>
    </w:p>
    <w:p w14:paraId="417FDAD8" w14:textId="67042721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Diese Betriebsvereinbarung gilt für alle Arbeitnehmer der …</w:t>
      </w:r>
      <w:r w:rsidR="005E5C50">
        <w:rPr>
          <w:rFonts w:cstheme="minorHAnsi"/>
        </w:rPr>
        <w:t xml:space="preserve"> </w:t>
      </w:r>
      <w:r>
        <w:rPr>
          <w:rFonts w:cstheme="minorHAnsi"/>
        </w:rPr>
        <w:t xml:space="preserve">(Name des Unternehmens). </w:t>
      </w:r>
    </w:p>
    <w:p w14:paraId="60FB5B05" w14:textId="77777777" w:rsidR="00AD48A2" w:rsidRDefault="00AD48A2" w:rsidP="00AD48A2">
      <w:pPr>
        <w:ind w:left="360"/>
        <w:rPr>
          <w:rFonts w:cstheme="minorHAnsi"/>
        </w:rPr>
      </w:pPr>
    </w:p>
    <w:p w14:paraId="25DFC4C1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2 Anspruch und Höhe der Entgeltumwandlung</w:t>
      </w:r>
    </w:p>
    <w:p w14:paraId="148BF635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Beschäftigten haben einen Anspruch gegen das Unternehmen, künftige Entgeltansprüche zugunsten einer Versorgungszusage der Altersvorsorge umzuwandeln.</w:t>
      </w:r>
    </w:p>
    <w:p w14:paraId="58711DC7" w14:textId="48F6AC62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Beschäftig</w:t>
      </w:r>
      <w:r w:rsidR="005E5C50">
        <w:rPr>
          <w:rFonts w:cstheme="minorHAnsi"/>
        </w:rPr>
        <w:t>t</w:t>
      </w:r>
      <w:r>
        <w:rPr>
          <w:rFonts w:cstheme="minorHAnsi"/>
        </w:rPr>
        <w:t>en können verlangen, dass von ihren jeweiligen künftigen Entgeltansprüchen bis zu 4</w:t>
      </w:r>
      <w:r w:rsidR="005E5C50">
        <w:rPr>
          <w:rFonts w:cstheme="minorHAnsi"/>
        </w:rPr>
        <w:t xml:space="preserve"> </w:t>
      </w:r>
      <w:r>
        <w:rPr>
          <w:rFonts w:cstheme="minorHAnsi"/>
        </w:rPr>
        <w:t xml:space="preserve">% der jeweiligen Beitragsbemessungsgrenze in der Rentenversicherung der betrieblichen Altersversorgung verwendet werden. </w:t>
      </w:r>
    </w:p>
    <w:p w14:paraId="069042EC" w14:textId="23CF924A" w:rsidR="00AD48A2" w:rsidRDefault="00AD48A2" w:rsidP="00AD48A2">
      <w:pPr>
        <w:rPr>
          <w:rFonts w:cstheme="minorHAnsi"/>
        </w:rPr>
      </w:pPr>
      <w:r>
        <w:rPr>
          <w:rFonts w:cstheme="minorHAnsi"/>
        </w:rPr>
        <w:t>Zwischen dem Unternehmen und den jeweiligen Beschäftigten kann auf freiwilliger Basis vereinbart werden, dass mehr als 4</w:t>
      </w:r>
      <w:r w:rsidR="005E5C50">
        <w:rPr>
          <w:rFonts w:cstheme="minorHAnsi"/>
        </w:rPr>
        <w:t xml:space="preserve"> </w:t>
      </w:r>
      <w:r>
        <w:rPr>
          <w:rFonts w:cstheme="minorHAnsi"/>
        </w:rPr>
        <w:t>% der Beitragsbemessungsgrenze der Rentenversicherung umgewandelt werden können.</w:t>
      </w:r>
    </w:p>
    <w:p w14:paraId="6764133A" w14:textId="77777777" w:rsidR="00AD48A2" w:rsidRDefault="00AD48A2" w:rsidP="00AD48A2">
      <w:pPr>
        <w:rPr>
          <w:rFonts w:cstheme="minorHAnsi"/>
        </w:rPr>
      </w:pPr>
    </w:p>
    <w:p w14:paraId="05427A74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3 Umwandelbare Entgeltbestandteile</w:t>
      </w:r>
    </w:p>
    <w:p w14:paraId="62607A92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Auf Verlangen eines Beschäftigten können folgende Entgeltbestandteile umgewandelt werden:</w:t>
      </w:r>
    </w:p>
    <w:p w14:paraId="2A4B295A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Sonderzahlung/Teil eines 13. Monatseinkommens;</w:t>
      </w:r>
    </w:p>
    <w:p w14:paraId="207E3445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Urlaubsgeld;</w:t>
      </w:r>
    </w:p>
    <w:p w14:paraId="24A7F4FD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Vermögenswirksame Leistungen;</w:t>
      </w:r>
    </w:p>
    <w:p w14:paraId="5A6E510B" w14:textId="77F9E5ED" w:rsidR="00AD48A2" w:rsidRDefault="005E5C50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</w:t>
      </w:r>
      <w:r w:rsidR="00AD48A2">
        <w:rPr>
          <w:rFonts w:cstheme="minorHAnsi"/>
        </w:rPr>
        <w:t>onstige Entgeltbestandteile (z.</w:t>
      </w:r>
      <w:r>
        <w:rPr>
          <w:rFonts w:cstheme="minorHAnsi"/>
        </w:rPr>
        <w:t xml:space="preserve"> </w:t>
      </w:r>
      <w:r w:rsidR="00AD48A2">
        <w:rPr>
          <w:rFonts w:cstheme="minorHAnsi"/>
        </w:rPr>
        <w:t>B. Mitarbeitervergütung, Zuschläge, Zulagen)</w:t>
      </w:r>
    </w:p>
    <w:p w14:paraId="5528099B" w14:textId="77777777" w:rsidR="00AD48A2" w:rsidRDefault="00AD48A2" w:rsidP="00AD48A2">
      <w:pPr>
        <w:rPr>
          <w:rFonts w:cstheme="minorHAnsi"/>
        </w:rPr>
      </w:pPr>
    </w:p>
    <w:p w14:paraId="7C056DC0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4 Fälligkeit des umzuwandelnden Entgelts</w:t>
      </w:r>
    </w:p>
    <w:p w14:paraId="775054E9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Das umzuwandelnde Entgelt wird als Einmalbetrag behandelt. Es wird am 30.6. des jeweiligen Jahres fällig und an die Versorgungseinrichtung überwiesen.</w:t>
      </w:r>
    </w:p>
    <w:p w14:paraId="5FD659B7" w14:textId="77777777" w:rsidR="00AD48A2" w:rsidRDefault="00AD48A2" w:rsidP="00AD48A2">
      <w:pPr>
        <w:rPr>
          <w:rFonts w:cstheme="minorHAnsi"/>
        </w:rPr>
      </w:pPr>
    </w:p>
    <w:p w14:paraId="3D3CB10D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5 Antrag</w:t>
      </w:r>
    </w:p>
    <w:p w14:paraId="5C6104F4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Der jeweilige Beschäftigte muss seinen Anspruch spätestens 2 Wochen vor dem 1. des Monats, zu dem die Vereinbarung in Kraft treten soll, geltend gemacht haben.</w:t>
      </w:r>
    </w:p>
    <w:p w14:paraId="1107FE8D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Beschäftigten sind an ihre jeweiligen Entscheidungen zur Entgeltumwandlung für 12 Monate gebunden. Die Bindung endet früher, wenn sich ihre jeweiligen persönlichen Lebens- und Einkommensverhältnisse wesentlich ändern (z.B. Heirat, Scheidung, Geburt von Kindern oder Teilzeitarbeit).</w:t>
      </w:r>
    </w:p>
    <w:p w14:paraId="7ABD2F00" w14:textId="77777777" w:rsidR="00AD48A2" w:rsidRDefault="00AD48A2" w:rsidP="00AD48A2">
      <w:pPr>
        <w:rPr>
          <w:rFonts w:cstheme="minorHAnsi"/>
        </w:rPr>
      </w:pPr>
    </w:p>
    <w:p w14:paraId="46C113A7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6 Durchführungswege</w:t>
      </w:r>
    </w:p>
    <w:p w14:paraId="781BC2DC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Altersversorgung wird durchgeführt über das Versorgungswerk … in den Durchführungswegen</w:t>
      </w:r>
    </w:p>
    <w:p w14:paraId="5C0F5FEA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Pensionskasse, </w:t>
      </w:r>
    </w:p>
    <w:p w14:paraId="54DF86B9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Pensionsfonds,</w:t>
      </w:r>
    </w:p>
    <w:p w14:paraId="1E404492" w14:textId="77777777" w:rsidR="00AD48A2" w:rsidRDefault="00AD48A2" w:rsidP="00AD48A2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Direktversicherung.</w:t>
      </w:r>
    </w:p>
    <w:p w14:paraId="229354F4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Beschäftigten können die Durchführungswege auswählen.</w:t>
      </w:r>
    </w:p>
    <w:p w14:paraId="092EEC29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lastRenderedPageBreak/>
        <w:t xml:space="preserve">Es ist zu gewährleisten, dass im Rahmen der angebotenen Durchführungswege sowohl die geförderte als auch die </w:t>
      </w:r>
      <w:proofErr w:type="spellStart"/>
      <w:r>
        <w:rPr>
          <w:rFonts w:cstheme="minorHAnsi"/>
        </w:rPr>
        <w:t>ungeförderte</w:t>
      </w:r>
      <w:proofErr w:type="spellEnd"/>
      <w:r>
        <w:rPr>
          <w:rFonts w:cstheme="minorHAnsi"/>
        </w:rPr>
        <w:t xml:space="preserve"> Entgeltumwandlung möglich ist.</w:t>
      </w:r>
    </w:p>
    <w:p w14:paraId="68269A5D" w14:textId="77777777" w:rsidR="00AD48A2" w:rsidRDefault="00AD48A2" w:rsidP="00AD48A2">
      <w:pPr>
        <w:rPr>
          <w:rFonts w:cstheme="minorHAnsi"/>
        </w:rPr>
      </w:pPr>
    </w:p>
    <w:p w14:paraId="2BFCC7D7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7 Geförderte/</w:t>
      </w:r>
      <w:proofErr w:type="spellStart"/>
      <w:r w:rsidRPr="009B1118">
        <w:rPr>
          <w:rFonts w:cstheme="minorHAnsi"/>
          <w:b/>
          <w:bCs/>
        </w:rPr>
        <w:t>ungeförderte</w:t>
      </w:r>
      <w:proofErr w:type="spellEnd"/>
      <w:r w:rsidRPr="009B1118">
        <w:rPr>
          <w:rFonts w:cstheme="minorHAnsi"/>
          <w:b/>
          <w:bCs/>
        </w:rPr>
        <w:t xml:space="preserve"> Entgeltumwandlung</w:t>
      </w:r>
    </w:p>
    <w:p w14:paraId="1B8B45B8" w14:textId="4032EC58" w:rsidR="00AD48A2" w:rsidRDefault="00AD48A2" w:rsidP="00AD48A2">
      <w:pPr>
        <w:rPr>
          <w:rFonts w:cstheme="minorHAnsi"/>
        </w:rPr>
      </w:pPr>
      <w:r>
        <w:rPr>
          <w:rFonts w:cstheme="minorHAnsi"/>
        </w:rPr>
        <w:t xml:space="preserve">Die jeweiligen Beschäftigten können in jedem Fall entscheiden, ob und jeweils in welcher Höhe sie die Entgeltansprüche – gefördert oder </w:t>
      </w:r>
      <w:proofErr w:type="spellStart"/>
      <w:r>
        <w:rPr>
          <w:rFonts w:cstheme="minorHAnsi"/>
        </w:rPr>
        <w:t>ungefördert</w:t>
      </w:r>
      <w:proofErr w:type="spellEnd"/>
      <w:r>
        <w:rPr>
          <w:rFonts w:cstheme="minorHAnsi"/>
        </w:rPr>
        <w:t xml:space="preserve"> – umwandeln w</w:t>
      </w:r>
      <w:r w:rsidR="005E5C50">
        <w:rPr>
          <w:rFonts w:cstheme="minorHAnsi"/>
        </w:rPr>
        <w:t>ollen</w:t>
      </w:r>
      <w:r>
        <w:rPr>
          <w:rFonts w:cstheme="minorHAnsi"/>
        </w:rPr>
        <w:t xml:space="preserve">. </w:t>
      </w:r>
    </w:p>
    <w:p w14:paraId="48FE69AD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Der Arbeitgeber stockt den Umwandlungsbetrag des Beschäftigten um … % auf.</w:t>
      </w:r>
    </w:p>
    <w:p w14:paraId="6328F6C6" w14:textId="77777777" w:rsidR="00AD48A2" w:rsidRDefault="00AD48A2" w:rsidP="00AD48A2">
      <w:pPr>
        <w:rPr>
          <w:rFonts w:cstheme="minorHAnsi"/>
        </w:rPr>
      </w:pPr>
    </w:p>
    <w:p w14:paraId="358FFD78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8 Versorgungsleistungen</w:t>
      </w:r>
    </w:p>
    <w:p w14:paraId="6FFBC1E0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Es werden Versorgungsleistungen wegen Alters, Erwerbsminderung und an die Hinterbliebenen (Witwe, Witwer, Waisen) erbracht.</w:t>
      </w:r>
    </w:p>
    <w:p w14:paraId="2849B40D" w14:textId="77777777" w:rsidR="00AD48A2" w:rsidRDefault="00AD48A2" w:rsidP="00AD48A2">
      <w:pPr>
        <w:rPr>
          <w:rFonts w:cstheme="minorHAnsi"/>
        </w:rPr>
      </w:pPr>
    </w:p>
    <w:p w14:paraId="2E8D0C00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9 Insolvenzsicherung</w:t>
      </w:r>
    </w:p>
    <w:p w14:paraId="74121518" w14:textId="62A7A4F8" w:rsidR="00AD48A2" w:rsidRDefault="00AD48A2" w:rsidP="00AD48A2">
      <w:pPr>
        <w:rPr>
          <w:rFonts w:cstheme="minorHAnsi"/>
        </w:rPr>
      </w:pPr>
      <w:r>
        <w:rPr>
          <w:rFonts w:cstheme="minorHAnsi"/>
        </w:rPr>
        <w:t xml:space="preserve">Soweit bei Durchführung über einen </w:t>
      </w:r>
      <w:r w:rsidR="005E5C50">
        <w:rPr>
          <w:rFonts w:cstheme="minorHAnsi"/>
        </w:rPr>
        <w:t>i</w:t>
      </w:r>
      <w:r>
        <w:rPr>
          <w:rFonts w:cstheme="minorHAnsi"/>
        </w:rPr>
        <w:t>nsolvenzversicherungspflichtigen Durchführungsweg die Ansprüche und Anwartschaften nicht gesetzlich gegen Insolvenz gesichert sind, nimmt die Firma eine Insolvenzsicherung vor, und zwar durch ….</w:t>
      </w:r>
    </w:p>
    <w:p w14:paraId="74C0234A" w14:textId="77777777" w:rsidR="00AD48A2" w:rsidRDefault="00AD48A2" w:rsidP="00AD48A2">
      <w:pPr>
        <w:rPr>
          <w:rFonts w:cstheme="minorHAnsi"/>
        </w:rPr>
      </w:pPr>
    </w:p>
    <w:p w14:paraId="0A16CB8B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 xml:space="preserve">§ 10 Information </w:t>
      </w:r>
    </w:p>
    <w:p w14:paraId="278B3823" w14:textId="3960EB74" w:rsidR="00AD48A2" w:rsidRDefault="00AD48A2" w:rsidP="00AD48A2">
      <w:pPr>
        <w:rPr>
          <w:rFonts w:cstheme="minorHAnsi"/>
        </w:rPr>
      </w:pPr>
      <w:r>
        <w:rPr>
          <w:rFonts w:cstheme="minorHAnsi"/>
        </w:rPr>
        <w:t xml:space="preserve">Das Unternehmen stellt sicher, dass die Beschäftigten jährlich </w:t>
      </w:r>
      <w:r w:rsidR="005E5C50">
        <w:rPr>
          <w:rFonts w:cstheme="minorHAnsi"/>
        </w:rPr>
        <w:t>über</w:t>
      </w:r>
      <w:r>
        <w:rPr>
          <w:rFonts w:cstheme="minorHAnsi"/>
        </w:rPr>
        <w:t xml:space="preserve"> den Stand ihrer Anwartschaften und die erzielten Überschüsse durch die Versorgungseinrichtung schriftlich informiert werden.</w:t>
      </w:r>
    </w:p>
    <w:p w14:paraId="22F569BD" w14:textId="77777777" w:rsidR="00AD48A2" w:rsidRDefault="00AD48A2" w:rsidP="00AD48A2">
      <w:pPr>
        <w:rPr>
          <w:rFonts w:cstheme="minorHAnsi"/>
        </w:rPr>
      </w:pPr>
    </w:p>
    <w:p w14:paraId="3BE63507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11 Laufzeit</w:t>
      </w:r>
    </w:p>
    <w:p w14:paraId="098D1E52" w14:textId="5635A013" w:rsidR="00AD48A2" w:rsidRDefault="00AD48A2" w:rsidP="00AD48A2">
      <w:pPr>
        <w:rPr>
          <w:rFonts w:cstheme="minorHAnsi"/>
        </w:rPr>
      </w:pPr>
      <w:r>
        <w:rPr>
          <w:rFonts w:cstheme="minorHAnsi"/>
        </w:rPr>
        <w:t>Die Betriebsvereinbarung tritt am … in Kraft. Sie kann mit einer Frist von 3 Monaten zum Jahresende, erstmals zum 31.12.2024</w:t>
      </w:r>
      <w:r w:rsidR="005E5C50">
        <w:rPr>
          <w:rFonts w:cstheme="minorHAnsi"/>
        </w:rPr>
        <w:t>,</w:t>
      </w:r>
      <w:r>
        <w:rPr>
          <w:rFonts w:cstheme="minorHAnsi"/>
        </w:rPr>
        <w:t xml:space="preserve"> gekündigt werden und wirkt in diesem Fall bis zum Abschluss einer neuen Betriebsvereinbarung nach. Die Kündigung bedarf zu ihrer Wirksamkeit der Schriftform. </w:t>
      </w:r>
    </w:p>
    <w:p w14:paraId="05D0DBED" w14:textId="77777777" w:rsidR="00AD48A2" w:rsidRDefault="00AD48A2" w:rsidP="00AD48A2">
      <w:pPr>
        <w:rPr>
          <w:rFonts w:cstheme="minorHAnsi"/>
        </w:rPr>
      </w:pPr>
    </w:p>
    <w:p w14:paraId="3891C60D" w14:textId="77777777" w:rsidR="00AD48A2" w:rsidRPr="009B1118" w:rsidRDefault="00AD48A2" w:rsidP="00AD48A2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12 Salvatorische Klausel</w:t>
      </w:r>
    </w:p>
    <w:p w14:paraId="4B67A7FB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Sind einzelne Bestimmung dieser Betriebsvereinbarung unwirksam, so berührt dies nicht die Wirksamkeit der übrigen Bestimmungen.</w:t>
      </w:r>
    </w:p>
    <w:p w14:paraId="62A4180E" w14:textId="6C4FAB83" w:rsidR="00AD48A2" w:rsidRDefault="00AD48A2" w:rsidP="00AD48A2">
      <w:pPr>
        <w:rPr>
          <w:rFonts w:cstheme="minorHAnsi"/>
        </w:rPr>
      </w:pPr>
      <w:r>
        <w:rPr>
          <w:rFonts w:cstheme="minorHAnsi"/>
        </w:rPr>
        <w:t>Im Fall der Unwirksamkeit einer oder mehrerer Bestimmungen werden die Parteien unmittelbar Verhandlungen aufnehmen, um eine der unwirksamen Regelung möglichst nahekommende Ersatzregelung zu treffen.</w:t>
      </w:r>
    </w:p>
    <w:p w14:paraId="4C3BC30D" w14:textId="77777777" w:rsidR="00AD48A2" w:rsidRDefault="00AD48A2" w:rsidP="00AD48A2">
      <w:pPr>
        <w:rPr>
          <w:rFonts w:cstheme="minorHAnsi"/>
        </w:rPr>
      </w:pPr>
    </w:p>
    <w:p w14:paraId="2BB6AE21" w14:textId="77777777" w:rsidR="00AD48A2" w:rsidRDefault="00AD48A2" w:rsidP="00AD48A2">
      <w:pPr>
        <w:rPr>
          <w:rFonts w:cstheme="minorHAnsi"/>
        </w:rPr>
      </w:pPr>
      <w:r>
        <w:rPr>
          <w:rFonts w:cstheme="minorHAnsi"/>
        </w:rPr>
        <w:t>Ort, Datum, Unterschriften</w:t>
      </w:r>
    </w:p>
    <w:p w14:paraId="1A42EAC1" w14:textId="77777777" w:rsidR="00AD48A2" w:rsidRDefault="00AD48A2" w:rsidP="00AD48A2"/>
    <w:p w14:paraId="7525A80E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6DC7"/>
    <w:multiLevelType w:val="hybridMultilevel"/>
    <w:tmpl w:val="E1E81B8E"/>
    <w:lvl w:ilvl="0" w:tplc="1C36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07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A2"/>
    <w:rsid w:val="000D7A4C"/>
    <w:rsid w:val="00153551"/>
    <w:rsid w:val="005E5C50"/>
    <w:rsid w:val="00664AAB"/>
    <w:rsid w:val="0094513C"/>
    <w:rsid w:val="00AD48A2"/>
    <w:rsid w:val="00EA4C1B"/>
    <w:rsid w:val="00F604F7"/>
    <w:rsid w:val="00F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E5597D"/>
  <w15:chartTrackingRefBased/>
  <w15:docId w15:val="{7D753BD3-5844-C541-A043-C99C5B4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8A2"/>
  </w:style>
  <w:style w:type="paragraph" w:styleId="berschrift1">
    <w:name w:val="heading 1"/>
    <w:basedOn w:val="Standard"/>
    <w:next w:val="Standard"/>
    <w:link w:val="berschrift1Zchn"/>
    <w:uiPriority w:val="9"/>
    <w:qFormat/>
    <w:rsid w:val="00AD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4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4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4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4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48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48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48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48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48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48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4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4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4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48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48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48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48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3</cp:revision>
  <dcterms:created xsi:type="dcterms:W3CDTF">2024-06-22T12:40:00Z</dcterms:created>
  <dcterms:modified xsi:type="dcterms:W3CDTF">2024-06-22T12:43:00Z</dcterms:modified>
</cp:coreProperties>
</file>