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6910" w14:textId="77777777" w:rsidR="008D4EEB" w:rsidRDefault="008D4EEB" w:rsidP="008D4EEB">
      <w:pPr>
        <w:rPr>
          <w:rFonts w:ascii="Calibri" w:hAnsi="Calibri" w:cs="Calibri"/>
          <w:b/>
          <w:bCs/>
          <w:sz w:val="18"/>
          <w:szCs w:val="18"/>
        </w:rPr>
      </w:pPr>
      <w:r>
        <w:rPr>
          <w:rFonts w:ascii="Calibri" w:hAnsi="Calibri" w:cs="Calibri"/>
          <w:b/>
          <w:bCs/>
          <w:sz w:val="18"/>
          <w:szCs w:val="18"/>
        </w:rPr>
        <w:t>Muster-Betriebsvereinbarung: BEM</w:t>
      </w:r>
    </w:p>
    <w:p w14:paraId="07BF51A0" w14:textId="5FBE4643" w:rsidR="008D4EEB" w:rsidRDefault="008D4EEB" w:rsidP="008D4EEB">
      <w:pPr>
        <w:rPr>
          <w:rFonts w:ascii="Calibri" w:hAnsi="Calibri" w:cs="Calibri"/>
          <w:sz w:val="18"/>
          <w:szCs w:val="18"/>
        </w:rPr>
      </w:pPr>
      <w:r>
        <w:rPr>
          <w:rFonts w:ascii="Calibri" w:hAnsi="Calibri" w:cs="Calibri"/>
          <w:sz w:val="18"/>
          <w:szCs w:val="18"/>
        </w:rPr>
        <w:t xml:space="preserve">Betriebsvereinbarung zwischen der …. und dem Betriebsrat …. über die Umsetzung des </w:t>
      </w:r>
      <w:r w:rsidR="00856A91">
        <w:rPr>
          <w:rFonts w:ascii="Calibri" w:hAnsi="Calibri" w:cs="Calibri"/>
          <w:sz w:val="18"/>
          <w:szCs w:val="18"/>
        </w:rPr>
        <w:t>b</w:t>
      </w:r>
      <w:r>
        <w:rPr>
          <w:rFonts w:ascii="Calibri" w:hAnsi="Calibri" w:cs="Calibri"/>
          <w:sz w:val="18"/>
          <w:szCs w:val="18"/>
        </w:rPr>
        <w:t>etrieblichen Eingliederungsmanagements (BEM)</w:t>
      </w:r>
    </w:p>
    <w:p w14:paraId="51AB0D30" w14:textId="77777777" w:rsidR="008D4EEB" w:rsidRDefault="008D4EEB" w:rsidP="008D4EEB">
      <w:pPr>
        <w:rPr>
          <w:rFonts w:ascii="Calibri" w:hAnsi="Calibri" w:cs="Calibri"/>
          <w:b/>
          <w:bCs/>
          <w:sz w:val="18"/>
          <w:szCs w:val="18"/>
        </w:rPr>
      </w:pPr>
      <w:r>
        <w:rPr>
          <w:rFonts w:ascii="Calibri" w:hAnsi="Calibri" w:cs="Calibri"/>
          <w:b/>
          <w:bCs/>
          <w:sz w:val="18"/>
          <w:szCs w:val="18"/>
        </w:rPr>
        <w:t>Präambel</w:t>
      </w:r>
    </w:p>
    <w:p w14:paraId="2A25CEC5" w14:textId="77777777" w:rsidR="008D4EEB" w:rsidRDefault="008D4EEB" w:rsidP="008D4EEB">
      <w:pPr>
        <w:rPr>
          <w:rFonts w:ascii="Calibri" w:hAnsi="Calibri" w:cs="Calibri"/>
          <w:sz w:val="18"/>
          <w:szCs w:val="18"/>
        </w:rPr>
      </w:pPr>
      <w:r>
        <w:rPr>
          <w:rFonts w:ascii="Calibri" w:hAnsi="Calibri" w:cs="Calibri"/>
          <w:sz w:val="18"/>
          <w:szCs w:val="18"/>
        </w:rPr>
        <w:t>Zwischen den Parteien besteht Einvernehmen darüber, in der Firma Regelungen für ein BEM gemäß § 167 Abs. 2 Sozialgesetzbuch (SGB) IX umzusetzen.</w:t>
      </w:r>
    </w:p>
    <w:p w14:paraId="077A175D" w14:textId="77777777" w:rsidR="008D4EEB" w:rsidRDefault="008D4EEB" w:rsidP="008D4EEB">
      <w:pPr>
        <w:rPr>
          <w:rFonts w:ascii="Calibri" w:hAnsi="Calibri" w:cs="Calibri"/>
          <w:sz w:val="18"/>
          <w:szCs w:val="18"/>
        </w:rPr>
      </w:pPr>
      <w:r>
        <w:rPr>
          <w:rFonts w:ascii="Calibri" w:hAnsi="Calibri" w:cs="Calibri"/>
          <w:sz w:val="18"/>
          <w:szCs w:val="18"/>
        </w:rPr>
        <w:t xml:space="preserve">Die Parteien bekennen sich zu dem Ziel, dauerhaft erkrankten Arbeitnehmern dabei zu helfen, ihre Arbeitsunfähigkeit zu überwinden und künftiger Arbeitsunfähigkeit vorzubeugen. </w:t>
      </w:r>
    </w:p>
    <w:p w14:paraId="71DEFC4F" w14:textId="77777777" w:rsidR="008D4EEB" w:rsidRDefault="008D4EEB" w:rsidP="008D4EEB">
      <w:pPr>
        <w:rPr>
          <w:rFonts w:ascii="Calibri" w:hAnsi="Calibri" w:cs="Calibri"/>
          <w:b/>
          <w:bCs/>
          <w:sz w:val="18"/>
          <w:szCs w:val="18"/>
        </w:rPr>
      </w:pPr>
      <w:r>
        <w:rPr>
          <w:rFonts w:ascii="Calibri" w:hAnsi="Calibri" w:cs="Calibri"/>
          <w:b/>
          <w:bCs/>
          <w:sz w:val="18"/>
          <w:szCs w:val="18"/>
        </w:rPr>
        <w:t>§ 1 Ziele der Betriebsvereinbarung</w:t>
      </w:r>
    </w:p>
    <w:p w14:paraId="12826561" w14:textId="51361A01" w:rsidR="008D4EEB" w:rsidRDefault="008D4EEB" w:rsidP="008D4EEB">
      <w:pPr>
        <w:pStyle w:val="Listenabsatz"/>
        <w:ind w:left="0"/>
        <w:rPr>
          <w:rFonts w:ascii="Calibri" w:hAnsi="Calibri" w:cs="Calibri"/>
          <w:sz w:val="18"/>
          <w:szCs w:val="18"/>
        </w:rPr>
      </w:pPr>
      <w:r>
        <w:rPr>
          <w:rFonts w:ascii="Calibri" w:hAnsi="Calibri" w:cs="Calibri"/>
          <w:sz w:val="18"/>
          <w:szCs w:val="18"/>
        </w:rPr>
        <w:t xml:space="preserve">Ziele der Einführung des </w:t>
      </w:r>
      <w:r w:rsidR="00191458">
        <w:rPr>
          <w:rFonts w:ascii="Calibri" w:hAnsi="Calibri" w:cs="Calibri"/>
          <w:sz w:val="18"/>
          <w:szCs w:val="18"/>
        </w:rPr>
        <w:t>b</w:t>
      </w:r>
      <w:r>
        <w:rPr>
          <w:rFonts w:ascii="Calibri" w:hAnsi="Calibri" w:cs="Calibri"/>
          <w:sz w:val="18"/>
          <w:szCs w:val="18"/>
        </w:rPr>
        <w:t>etrieblichen Eingliederungsmanagements im Sinne des § 167 Abs. 2 SGB IX sind:</w:t>
      </w:r>
    </w:p>
    <w:p w14:paraId="2F77E553" w14:textId="77777777" w:rsidR="008D4EEB" w:rsidRDefault="008D4EEB" w:rsidP="008D4EEB">
      <w:pPr>
        <w:pStyle w:val="Listenabsatz"/>
        <w:numPr>
          <w:ilvl w:val="0"/>
          <w:numId w:val="1"/>
        </w:numPr>
        <w:ind w:left="142" w:hanging="142"/>
        <w:rPr>
          <w:rFonts w:ascii="Calibri" w:hAnsi="Calibri" w:cs="Calibri"/>
          <w:sz w:val="18"/>
          <w:szCs w:val="18"/>
        </w:rPr>
      </w:pPr>
      <w:r>
        <w:rPr>
          <w:rFonts w:ascii="Calibri" w:hAnsi="Calibri" w:cs="Calibri"/>
          <w:sz w:val="18"/>
          <w:szCs w:val="18"/>
        </w:rPr>
        <w:t xml:space="preserve">die Überwindung der Arbeitsunfähigkeit erkrankter Beschäftigter, </w:t>
      </w:r>
    </w:p>
    <w:p w14:paraId="25A565A4" w14:textId="77777777" w:rsidR="008D4EEB" w:rsidRDefault="008D4EEB" w:rsidP="008D4EEB">
      <w:pPr>
        <w:pStyle w:val="Listenabsatz"/>
        <w:numPr>
          <w:ilvl w:val="0"/>
          <w:numId w:val="1"/>
        </w:numPr>
        <w:ind w:left="142" w:hanging="142"/>
        <w:rPr>
          <w:rFonts w:ascii="Calibri" w:hAnsi="Calibri" w:cs="Calibri"/>
          <w:sz w:val="18"/>
          <w:szCs w:val="18"/>
        </w:rPr>
      </w:pPr>
      <w:r>
        <w:rPr>
          <w:rFonts w:ascii="Calibri" w:hAnsi="Calibri" w:cs="Calibri"/>
          <w:sz w:val="18"/>
          <w:szCs w:val="18"/>
        </w:rPr>
        <w:t>die Vorbeugung erneuter Arbeitsunfähigkeit,</w:t>
      </w:r>
    </w:p>
    <w:p w14:paraId="5538F8CD" w14:textId="77777777" w:rsidR="008D4EEB" w:rsidRDefault="008D4EEB" w:rsidP="008D4EEB">
      <w:pPr>
        <w:pStyle w:val="Listenabsatz"/>
        <w:numPr>
          <w:ilvl w:val="0"/>
          <w:numId w:val="1"/>
        </w:numPr>
        <w:ind w:left="142" w:hanging="142"/>
        <w:rPr>
          <w:rFonts w:ascii="Calibri" w:hAnsi="Calibri" w:cs="Calibri"/>
          <w:sz w:val="18"/>
          <w:szCs w:val="18"/>
        </w:rPr>
      </w:pPr>
      <w:r>
        <w:rPr>
          <w:rFonts w:ascii="Calibri" w:hAnsi="Calibri" w:cs="Calibri"/>
          <w:sz w:val="18"/>
          <w:szCs w:val="18"/>
        </w:rPr>
        <w:t>die Erhaltung des Arbeitsplatzes.</w:t>
      </w:r>
    </w:p>
    <w:p w14:paraId="05ADC178" w14:textId="6DF19B6B" w:rsidR="008D4EEB" w:rsidRDefault="008D4EEB" w:rsidP="008D4EEB">
      <w:pPr>
        <w:rPr>
          <w:rFonts w:ascii="Calibri" w:hAnsi="Calibri" w:cs="Calibri"/>
          <w:sz w:val="18"/>
          <w:szCs w:val="18"/>
        </w:rPr>
      </w:pPr>
      <w:r>
        <w:rPr>
          <w:rFonts w:ascii="Calibri" w:hAnsi="Calibri" w:cs="Calibri"/>
          <w:sz w:val="18"/>
          <w:szCs w:val="18"/>
        </w:rPr>
        <w:t>Durch das BEM soll</w:t>
      </w:r>
      <w:r w:rsidR="00923AC8">
        <w:rPr>
          <w:rFonts w:ascii="Calibri" w:hAnsi="Calibri" w:cs="Calibri"/>
          <w:sz w:val="18"/>
          <w:szCs w:val="18"/>
        </w:rPr>
        <w:t>en</w:t>
      </w:r>
      <w:r>
        <w:rPr>
          <w:rFonts w:ascii="Calibri" w:hAnsi="Calibri" w:cs="Calibri"/>
          <w:sz w:val="18"/>
          <w:szCs w:val="18"/>
        </w:rPr>
        <w:t xml:space="preserve"> insbesondere die betroffene</w:t>
      </w:r>
      <w:r w:rsidR="00923AC8">
        <w:rPr>
          <w:rFonts w:ascii="Calibri" w:hAnsi="Calibri" w:cs="Calibri"/>
          <w:sz w:val="18"/>
          <w:szCs w:val="18"/>
        </w:rPr>
        <w:t>n</w:t>
      </w:r>
      <w:r>
        <w:rPr>
          <w:rFonts w:ascii="Calibri" w:hAnsi="Calibri" w:cs="Calibri"/>
          <w:sz w:val="18"/>
          <w:szCs w:val="18"/>
        </w:rPr>
        <w:t xml:space="preserve"> Beschäftigte</w:t>
      </w:r>
      <w:r w:rsidR="00923AC8">
        <w:rPr>
          <w:rFonts w:ascii="Calibri" w:hAnsi="Calibri" w:cs="Calibri"/>
          <w:sz w:val="18"/>
          <w:szCs w:val="18"/>
        </w:rPr>
        <w:t>n</w:t>
      </w:r>
      <w:r>
        <w:rPr>
          <w:rFonts w:ascii="Calibri" w:hAnsi="Calibri" w:cs="Calibri"/>
          <w:sz w:val="18"/>
          <w:szCs w:val="18"/>
        </w:rPr>
        <w:t xml:space="preserve"> stufenweise wieder in den Arbeitsprozess zurückgeführt werden. Das kann durch vorübergehende oder endgültige Anpassungen des Arbeitsplatzes an die „Rest-Arbeitsfähigkeit“ (geistiger und körperlicher Art) oder durch Anpassung der Beschäftigten (z. B. durch Fortbildung, Training oder Schulung) an die Anforderungen des Arbeitsplatzes geschehen.</w:t>
      </w:r>
    </w:p>
    <w:p w14:paraId="75E3C8C5" w14:textId="77777777" w:rsidR="008D4EEB" w:rsidRDefault="008D4EEB" w:rsidP="008D4EEB">
      <w:pPr>
        <w:rPr>
          <w:rFonts w:ascii="Calibri" w:hAnsi="Calibri" w:cs="Calibri"/>
          <w:b/>
          <w:bCs/>
          <w:sz w:val="18"/>
          <w:szCs w:val="18"/>
        </w:rPr>
      </w:pPr>
      <w:r>
        <w:rPr>
          <w:rFonts w:ascii="Calibri" w:hAnsi="Calibri" w:cs="Calibri"/>
          <w:b/>
          <w:bCs/>
          <w:sz w:val="18"/>
          <w:szCs w:val="18"/>
        </w:rPr>
        <w:t>§ 2 Geltungsbereich</w:t>
      </w:r>
    </w:p>
    <w:p w14:paraId="3E9A25E7" w14:textId="0664C203" w:rsidR="008D4EEB" w:rsidRDefault="008D4EEB" w:rsidP="008D4EEB">
      <w:pPr>
        <w:rPr>
          <w:rFonts w:ascii="Calibri" w:hAnsi="Calibri" w:cs="Calibri"/>
          <w:sz w:val="18"/>
          <w:szCs w:val="18"/>
        </w:rPr>
      </w:pPr>
      <w:r>
        <w:rPr>
          <w:rFonts w:ascii="Calibri" w:hAnsi="Calibri" w:cs="Calibri"/>
          <w:sz w:val="18"/>
          <w:szCs w:val="18"/>
        </w:rPr>
        <w:t xml:space="preserve">Diese Betriebsvereinbarung gilt </w:t>
      </w:r>
      <w:r w:rsidR="007467DC">
        <w:rPr>
          <w:rFonts w:ascii="Calibri" w:hAnsi="Calibri" w:cs="Calibri"/>
          <w:sz w:val="18"/>
          <w:szCs w:val="18"/>
        </w:rPr>
        <w:t xml:space="preserve">für </w:t>
      </w:r>
      <w:r>
        <w:rPr>
          <w:rFonts w:ascii="Calibri" w:hAnsi="Calibri" w:cs="Calibri"/>
          <w:sz w:val="18"/>
          <w:szCs w:val="18"/>
        </w:rPr>
        <w:t xml:space="preserve">alle Beschäftigten </w:t>
      </w:r>
      <w:r w:rsidR="00342C62">
        <w:rPr>
          <w:rFonts w:ascii="Calibri" w:hAnsi="Calibri" w:cs="Calibri"/>
          <w:sz w:val="18"/>
          <w:szCs w:val="18"/>
        </w:rPr>
        <w:t>des Betriebs</w:t>
      </w:r>
      <w:r>
        <w:rPr>
          <w:rFonts w:ascii="Calibri" w:hAnsi="Calibri" w:cs="Calibri"/>
          <w:sz w:val="18"/>
          <w:szCs w:val="18"/>
        </w:rPr>
        <w:t>, die ununterbrochen oder wiederholt länger als 6 Wochen innerhalb eines Zeitraums von 12 Monaten arbeitsunfähig erkrankt sind.</w:t>
      </w:r>
    </w:p>
    <w:p w14:paraId="3AACDDF8" w14:textId="77777777" w:rsidR="008D4EEB" w:rsidRDefault="008D4EEB" w:rsidP="008D4EEB">
      <w:pPr>
        <w:rPr>
          <w:rFonts w:ascii="Calibri" w:hAnsi="Calibri" w:cs="Calibri"/>
          <w:b/>
          <w:bCs/>
          <w:sz w:val="18"/>
          <w:szCs w:val="18"/>
        </w:rPr>
      </w:pPr>
      <w:r>
        <w:rPr>
          <w:rFonts w:ascii="Calibri" w:hAnsi="Calibri" w:cs="Calibri"/>
          <w:b/>
          <w:bCs/>
          <w:sz w:val="18"/>
          <w:szCs w:val="18"/>
        </w:rPr>
        <w:t>§ 3 Bildung eines Integrationsteams</w:t>
      </w:r>
    </w:p>
    <w:p w14:paraId="14CC3EC6" w14:textId="236592D1" w:rsidR="008D4EEB" w:rsidRDefault="008D4EEB" w:rsidP="008D4EEB">
      <w:pPr>
        <w:rPr>
          <w:rFonts w:ascii="Calibri" w:hAnsi="Calibri" w:cs="Calibri"/>
          <w:sz w:val="18"/>
          <w:szCs w:val="18"/>
        </w:rPr>
      </w:pPr>
      <w:r>
        <w:rPr>
          <w:rFonts w:ascii="Calibri" w:hAnsi="Calibri" w:cs="Calibri"/>
          <w:sz w:val="18"/>
          <w:szCs w:val="18"/>
        </w:rPr>
        <w:t xml:space="preserve">Die Durchführung des BEMs erfolgt durch den Arbeitgeber, der hierzu ein innerbetriebliches </w:t>
      </w:r>
      <w:r w:rsidR="00342C62">
        <w:rPr>
          <w:rFonts w:ascii="Calibri" w:hAnsi="Calibri" w:cs="Calibri"/>
          <w:sz w:val="18"/>
          <w:szCs w:val="18"/>
        </w:rPr>
        <w:t>BEM-Team</w:t>
      </w:r>
      <w:r>
        <w:rPr>
          <w:rFonts w:ascii="Calibri" w:hAnsi="Calibri" w:cs="Calibri"/>
          <w:sz w:val="18"/>
          <w:szCs w:val="18"/>
        </w:rPr>
        <w:t xml:space="preserve"> bildet, dem folgende Personen ständig angehören:</w:t>
      </w:r>
    </w:p>
    <w:p w14:paraId="7A90F6EF" w14:textId="639FFE27"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eine Vertreterin</w:t>
      </w:r>
      <w:r w:rsidR="00E67D4B">
        <w:rPr>
          <w:rFonts w:ascii="Calibri" w:hAnsi="Calibri" w:cs="Calibri"/>
          <w:sz w:val="18"/>
          <w:szCs w:val="18"/>
        </w:rPr>
        <w:t xml:space="preserve"> </w:t>
      </w:r>
      <w:r>
        <w:rPr>
          <w:rFonts w:ascii="Calibri" w:hAnsi="Calibri" w:cs="Calibri"/>
          <w:sz w:val="18"/>
          <w:szCs w:val="18"/>
        </w:rPr>
        <w:t>/</w:t>
      </w:r>
      <w:r w:rsidR="00E67D4B">
        <w:rPr>
          <w:rFonts w:ascii="Calibri" w:hAnsi="Calibri" w:cs="Calibri"/>
          <w:sz w:val="18"/>
          <w:szCs w:val="18"/>
        </w:rPr>
        <w:t xml:space="preserve"> </w:t>
      </w:r>
      <w:r>
        <w:rPr>
          <w:rFonts w:ascii="Calibri" w:hAnsi="Calibri" w:cs="Calibri"/>
          <w:sz w:val="18"/>
          <w:szCs w:val="18"/>
        </w:rPr>
        <w:t xml:space="preserve">ein Vertreter </w:t>
      </w:r>
      <w:r w:rsidR="007467DC">
        <w:rPr>
          <w:rFonts w:ascii="Calibri" w:hAnsi="Calibri" w:cs="Calibri"/>
          <w:sz w:val="18"/>
          <w:szCs w:val="18"/>
        </w:rPr>
        <w:t xml:space="preserve">des </w:t>
      </w:r>
      <w:r>
        <w:rPr>
          <w:rFonts w:ascii="Calibri" w:hAnsi="Calibri" w:cs="Calibri"/>
          <w:sz w:val="18"/>
          <w:szCs w:val="18"/>
        </w:rPr>
        <w:t>Arbeitgeber</w:t>
      </w:r>
      <w:r w:rsidR="007467DC">
        <w:rPr>
          <w:rFonts w:ascii="Calibri" w:hAnsi="Calibri" w:cs="Calibri"/>
          <w:sz w:val="18"/>
          <w:szCs w:val="18"/>
        </w:rPr>
        <w:t>s</w:t>
      </w:r>
    </w:p>
    <w:p w14:paraId="265E3A31" w14:textId="106DF625"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eine Vertreterin</w:t>
      </w:r>
      <w:r w:rsidR="00E67D4B">
        <w:rPr>
          <w:rFonts w:ascii="Calibri" w:hAnsi="Calibri" w:cs="Calibri"/>
          <w:sz w:val="18"/>
          <w:szCs w:val="18"/>
        </w:rPr>
        <w:t xml:space="preserve"> </w:t>
      </w:r>
      <w:r>
        <w:rPr>
          <w:rFonts w:ascii="Calibri" w:hAnsi="Calibri" w:cs="Calibri"/>
          <w:sz w:val="18"/>
          <w:szCs w:val="18"/>
        </w:rPr>
        <w:t>/</w:t>
      </w:r>
      <w:r w:rsidR="00E67D4B">
        <w:rPr>
          <w:rFonts w:ascii="Calibri" w:hAnsi="Calibri" w:cs="Calibri"/>
          <w:sz w:val="18"/>
          <w:szCs w:val="18"/>
        </w:rPr>
        <w:t xml:space="preserve"> </w:t>
      </w:r>
      <w:r>
        <w:rPr>
          <w:rFonts w:ascii="Calibri" w:hAnsi="Calibri" w:cs="Calibri"/>
          <w:sz w:val="18"/>
          <w:szCs w:val="18"/>
        </w:rPr>
        <w:t>ein Vertreter des Betriebsrats</w:t>
      </w:r>
    </w:p>
    <w:p w14:paraId="07EB3DF3" w14:textId="2A6109DF"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die Betriebsärztin bzw. der Betriebsarzt</w:t>
      </w:r>
    </w:p>
    <w:p w14:paraId="66B44614" w14:textId="43AB440B"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ei</w:t>
      </w:r>
      <w:r w:rsidR="00923AC8">
        <w:rPr>
          <w:rFonts w:ascii="Calibri" w:hAnsi="Calibri" w:cs="Calibri"/>
          <w:sz w:val="18"/>
          <w:szCs w:val="18"/>
        </w:rPr>
        <w:t>n</w:t>
      </w:r>
      <w:r>
        <w:rPr>
          <w:rFonts w:ascii="Calibri" w:hAnsi="Calibri" w:cs="Calibri"/>
          <w:sz w:val="18"/>
          <w:szCs w:val="18"/>
        </w:rPr>
        <w:t>e Vertreterin</w:t>
      </w:r>
      <w:r w:rsidR="00E67D4B">
        <w:rPr>
          <w:rFonts w:ascii="Calibri" w:hAnsi="Calibri" w:cs="Calibri"/>
          <w:sz w:val="18"/>
          <w:szCs w:val="18"/>
        </w:rPr>
        <w:t xml:space="preserve"> </w:t>
      </w:r>
      <w:r>
        <w:rPr>
          <w:rFonts w:ascii="Calibri" w:hAnsi="Calibri" w:cs="Calibri"/>
          <w:sz w:val="18"/>
          <w:szCs w:val="18"/>
        </w:rPr>
        <w:t>/</w:t>
      </w:r>
      <w:r w:rsidR="00E67D4B">
        <w:rPr>
          <w:rFonts w:ascii="Calibri" w:hAnsi="Calibri" w:cs="Calibri"/>
          <w:sz w:val="18"/>
          <w:szCs w:val="18"/>
        </w:rPr>
        <w:t xml:space="preserve"> </w:t>
      </w:r>
      <w:r>
        <w:rPr>
          <w:rFonts w:ascii="Calibri" w:hAnsi="Calibri" w:cs="Calibri"/>
          <w:sz w:val="18"/>
          <w:szCs w:val="18"/>
        </w:rPr>
        <w:t>ein Vertreter der Schwerbehindertenvertretung, sofern d</w:t>
      </w:r>
      <w:r w:rsidR="00923AC8">
        <w:rPr>
          <w:rFonts w:ascii="Calibri" w:hAnsi="Calibri" w:cs="Calibri"/>
          <w:sz w:val="18"/>
          <w:szCs w:val="18"/>
        </w:rPr>
        <w:t>ie</w:t>
      </w:r>
      <w:r>
        <w:rPr>
          <w:rFonts w:ascii="Calibri" w:hAnsi="Calibri" w:cs="Calibri"/>
          <w:sz w:val="18"/>
          <w:szCs w:val="18"/>
        </w:rPr>
        <w:t xml:space="preserve"> betroffene</w:t>
      </w:r>
      <w:r w:rsidR="00923AC8">
        <w:rPr>
          <w:rFonts w:ascii="Calibri" w:hAnsi="Calibri" w:cs="Calibri"/>
          <w:sz w:val="18"/>
          <w:szCs w:val="18"/>
        </w:rPr>
        <w:t>n</w:t>
      </w:r>
      <w:r>
        <w:rPr>
          <w:rFonts w:ascii="Calibri" w:hAnsi="Calibri" w:cs="Calibri"/>
          <w:sz w:val="18"/>
          <w:szCs w:val="18"/>
        </w:rPr>
        <w:t xml:space="preserve"> Beschäftigte</w:t>
      </w:r>
      <w:r w:rsidR="00923AC8">
        <w:rPr>
          <w:rFonts w:ascii="Calibri" w:hAnsi="Calibri" w:cs="Calibri"/>
          <w:sz w:val="18"/>
          <w:szCs w:val="18"/>
        </w:rPr>
        <w:t>n</w:t>
      </w:r>
      <w:r>
        <w:rPr>
          <w:rFonts w:ascii="Calibri" w:hAnsi="Calibri" w:cs="Calibri"/>
          <w:sz w:val="18"/>
          <w:szCs w:val="18"/>
        </w:rPr>
        <w:t xml:space="preserve"> schwerbehindert oder einem schwerbehinderten Menschen gleichgestellt </w:t>
      </w:r>
      <w:r w:rsidR="00923AC8">
        <w:rPr>
          <w:rFonts w:ascii="Calibri" w:hAnsi="Calibri" w:cs="Calibri"/>
          <w:sz w:val="18"/>
          <w:szCs w:val="18"/>
        </w:rPr>
        <w:t>sind</w:t>
      </w:r>
      <w:r>
        <w:rPr>
          <w:rFonts w:ascii="Calibri" w:hAnsi="Calibri" w:cs="Calibri"/>
          <w:sz w:val="18"/>
          <w:szCs w:val="18"/>
        </w:rPr>
        <w:t>.</w:t>
      </w:r>
    </w:p>
    <w:p w14:paraId="2CF14CF3" w14:textId="77777777" w:rsidR="008D4EEB" w:rsidRDefault="008D4EEB" w:rsidP="008D4EEB">
      <w:pPr>
        <w:rPr>
          <w:rFonts w:ascii="Calibri" w:hAnsi="Calibri" w:cs="Calibri"/>
          <w:sz w:val="18"/>
          <w:szCs w:val="18"/>
        </w:rPr>
      </w:pPr>
      <w:r>
        <w:rPr>
          <w:rFonts w:ascii="Calibri" w:hAnsi="Calibri" w:cs="Calibri"/>
          <w:sz w:val="18"/>
          <w:szCs w:val="18"/>
        </w:rPr>
        <w:t>Im Einzelfall können nach Bedarf weitere Personen oder Stellen hinzugezogen werden, insbesondere</w:t>
      </w:r>
    </w:p>
    <w:p w14:paraId="4021DE65" w14:textId="77777777"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der unmittelbare Vorgesetzte der betroffenen Beschäftigten</w:t>
      </w:r>
    </w:p>
    <w:p w14:paraId="6E5D938B" w14:textId="6700ABB2"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das Integrationsamt bzw. Inklusionsamt oder die Integrationsfachdienste</w:t>
      </w:r>
    </w:p>
    <w:p w14:paraId="16F226F2" w14:textId="1FC7BF48"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gemeinsame Servicestellen gemäß §§ 22 ﬀ. SGB IX</w:t>
      </w:r>
    </w:p>
    <w:p w14:paraId="62CCD7AC" w14:textId="4D01EB0C" w:rsidR="008D4EEB" w:rsidRDefault="008D4EEB" w:rsidP="008D4EEB">
      <w:pPr>
        <w:pStyle w:val="Listenabsatz"/>
        <w:numPr>
          <w:ilvl w:val="0"/>
          <w:numId w:val="2"/>
        </w:numPr>
        <w:ind w:left="142" w:hanging="142"/>
        <w:rPr>
          <w:rFonts w:ascii="Calibri" w:hAnsi="Calibri" w:cs="Calibri"/>
          <w:sz w:val="18"/>
          <w:szCs w:val="18"/>
        </w:rPr>
      </w:pPr>
      <w:r>
        <w:rPr>
          <w:rFonts w:ascii="Calibri" w:hAnsi="Calibri" w:cs="Calibri"/>
          <w:sz w:val="18"/>
          <w:szCs w:val="18"/>
        </w:rPr>
        <w:t>die Bundesagentur für Arbeit</w:t>
      </w:r>
    </w:p>
    <w:p w14:paraId="677ABF71" w14:textId="77777777" w:rsidR="008D4EEB" w:rsidRDefault="008D4EEB" w:rsidP="008D4EEB">
      <w:pPr>
        <w:rPr>
          <w:rFonts w:ascii="Calibri" w:hAnsi="Calibri" w:cs="Calibri"/>
          <w:b/>
          <w:bCs/>
          <w:sz w:val="18"/>
          <w:szCs w:val="18"/>
        </w:rPr>
      </w:pPr>
      <w:r>
        <w:rPr>
          <w:rFonts w:ascii="Calibri" w:hAnsi="Calibri" w:cs="Calibri"/>
          <w:b/>
          <w:bCs/>
          <w:sz w:val="18"/>
          <w:szCs w:val="18"/>
        </w:rPr>
        <w:t>§ 4 Vorbereitung BEM</w:t>
      </w:r>
    </w:p>
    <w:p w14:paraId="6B0F49B5" w14:textId="77777777" w:rsidR="008D4EEB" w:rsidRDefault="008D4EEB" w:rsidP="008D4EEB">
      <w:pPr>
        <w:rPr>
          <w:rFonts w:ascii="Calibri" w:hAnsi="Calibri" w:cs="Calibri"/>
          <w:sz w:val="18"/>
          <w:szCs w:val="18"/>
        </w:rPr>
      </w:pPr>
      <w:r>
        <w:rPr>
          <w:rFonts w:ascii="Calibri" w:hAnsi="Calibri" w:cs="Calibri"/>
          <w:sz w:val="18"/>
          <w:szCs w:val="18"/>
        </w:rPr>
        <w:t>1. Der Arbeitgeber ermittelt monatlich, welche Arbeitnehmerinnen und Arbeitnehmer innerhalb der zurückliegenden 12 Monate jeweils länger als 6 Wochen arbeitsunfähig erkrankt waren.</w:t>
      </w:r>
    </w:p>
    <w:p w14:paraId="448BA807" w14:textId="77777777" w:rsidR="008D4EEB" w:rsidRDefault="008D4EEB" w:rsidP="008D4EEB">
      <w:pPr>
        <w:rPr>
          <w:rFonts w:ascii="Calibri" w:hAnsi="Calibri" w:cs="Calibri"/>
          <w:sz w:val="18"/>
          <w:szCs w:val="18"/>
        </w:rPr>
      </w:pPr>
      <w:r>
        <w:rPr>
          <w:rFonts w:ascii="Calibri" w:hAnsi="Calibri" w:cs="Calibri"/>
          <w:sz w:val="18"/>
          <w:szCs w:val="18"/>
        </w:rPr>
        <w:t>2. Der Arbeitgeber teilt den Beschäftigten anschließend schriftlich das Ergebnis der Feststellungen zu den Krankenfehlzeiten mit. Zugleich wird den betroffenen Beschäftigten die Durchführung eines BEMs angeboten.</w:t>
      </w:r>
    </w:p>
    <w:p w14:paraId="3CB9F760" w14:textId="7831399E" w:rsidR="008D4EEB" w:rsidRDefault="008D4EEB" w:rsidP="008D4EEB">
      <w:pPr>
        <w:rPr>
          <w:rFonts w:ascii="Calibri" w:hAnsi="Calibri" w:cs="Calibri"/>
          <w:sz w:val="18"/>
          <w:szCs w:val="18"/>
        </w:rPr>
      </w:pPr>
      <w:r>
        <w:rPr>
          <w:rFonts w:ascii="Calibri" w:hAnsi="Calibri" w:cs="Calibri"/>
          <w:sz w:val="18"/>
          <w:szCs w:val="18"/>
        </w:rPr>
        <w:t xml:space="preserve">3. Der Arbeitgeber, stellvertretend der BEM-Manager, erläutert dabei die Ziele des BEMs sowie die Art und den Umfang der dafür zu erhebenden und </w:t>
      </w:r>
      <w:r w:rsidR="00BE13E5">
        <w:rPr>
          <w:rFonts w:ascii="Calibri" w:hAnsi="Calibri" w:cs="Calibri"/>
          <w:sz w:val="18"/>
          <w:szCs w:val="18"/>
        </w:rPr>
        <w:t xml:space="preserve">zu </w:t>
      </w:r>
      <w:r>
        <w:rPr>
          <w:rFonts w:ascii="Calibri" w:hAnsi="Calibri" w:cs="Calibri"/>
          <w:sz w:val="18"/>
          <w:szCs w:val="18"/>
        </w:rPr>
        <w:t>verwende</w:t>
      </w:r>
      <w:r w:rsidR="00191458">
        <w:rPr>
          <w:rFonts w:ascii="Calibri" w:hAnsi="Calibri" w:cs="Calibri"/>
          <w:sz w:val="18"/>
          <w:szCs w:val="18"/>
        </w:rPr>
        <w:t>nd</w:t>
      </w:r>
      <w:r>
        <w:rPr>
          <w:rFonts w:ascii="Calibri" w:hAnsi="Calibri" w:cs="Calibri"/>
          <w:sz w:val="18"/>
          <w:szCs w:val="18"/>
        </w:rPr>
        <w:t>en Daten. Der Arbeitgeber bittet die betroffenen Beschäftigten um Erteilung ihrer Zustimmung.</w:t>
      </w:r>
    </w:p>
    <w:p w14:paraId="4553E7C1" w14:textId="667C9C75" w:rsidR="008D4EEB" w:rsidRDefault="008D4EEB" w:rsidP="008D4EEB">
      <w:pPr>
        <w:rPr>
          <w:rFonts w:ascii="Calibri" w:hAnsi="Calibri" w:cs="Calibri"/>
          <w:sz w:val="18"/>
          <w:szCs w:val="18"/>
        </w:rPr>
      </w:pPr>
      <w:r>
        <w:rPr>
          <w:rFonts w:ascii="Calibri" w:hAnsi="Calibri" w:cs="Calibri"/>
          <w:sz w:val="18"/>
          <w:szCs w:val="18"/>
        </w:rPr>
        <w:t>4. Erteilt die Arbeitnehmerin</w:t>
      </w:r>
      <w:r w:rsidR="008277A2">
        <w:rPr>
          <w:rFonts w:ascii="Calibri" w:hAnsi="Calibri" w:cs="Calibri"/>
          <w:sz w:val="18"/>
          <w:szCs w:val="18"/>
        </w:rPr>
        <w:t xml:space="preserve"> </w:t>
      </w:r>
      <w:r>
        <w:rPr>
          <w:rFonts w:ascii="Calibri" w:hAnsi="Calibri" w:cs="Calibri"/>
          <w:sz w:val="18"/>
          <w:szCs w:val="18"/>
        </w:rPr>
        <w:t>/</w:t>
      </w:r>
      <w:r w:rsidR="008277A2">
        <w:rPr>
          <w:rFonts w:ascii="Calibri" w:hAnsi="Calibri" w:cs="Calibri"/>
          <w:sz w:val="18"/>
          <w:szCs w:val="18"/>
        </w:rPr>
        <w:t xml:space="preserve"> </w:t>
      </w:r>
      <w:r>
        <w:rPr>
          <w:rFonts w:ascii="Calibri" w:hAnsi="Calibri" w:cs="Calibri"/>
          <w:sz w:val="18"/>
          <w:szCs w:val="18"/>
        </w:rPr>
        <w:t>der Arbeitnehmer die Zustimmung nicht, wird das BEM nicht durchgeführt.</w:t>
      </w:r>
    </w:p>
    <w:p w14:paraId="3EEEB4B3" w14:textId="54D15F32" w:rsidR="008D4EEB" w:rsidRDefault="008D4EEB" w:rsidP="008D4EEB">
      <w:pPr>
        <w:rPr>
          <w:rFonts w:ascii="Calibri" w:hAnsi="Calibri" w:cs="Calibri"/>
          <w:sz w:val="18"/>
          <w:szCs w:val="18"/>
        </w:rPr>
      </w:pPr>
      <w:r>
        <w:rPr>
          <w:rFonts w:ascii="Calibri" w:hAnsi="Calibri" w:cs="Calibri"/>
          <w:sz w:val="18"/>
          <w:szCs w:val="18"/>
        </w:rPr>
        <w:t>5. Erteilt die Arbeitnehmerin</w:t>
      </w:r>
      <w:r w:rsidR="008277A2">
        <w:rPr>
          <w:rFonts w:ascii="Calibri" w:hAnsi="Calibri" w:cs="Calibri"/>
          <w:sz w:val="18"/>
          <w:szCs w:val="18"/>
        </w:rPr>
        <w:t xml:space="preserve"> </w:t>
      </w:r>
      <w:r>
        <w:rPr>
          <w:rFonts w:ascii="Calibri" w:hAnsi="Calibri" w:cs="Calibri"/>
          <w:sz w:val="18"/>
          <w:szCs w:val="18"/>
        </w:rPr>
        <w:t>/</w:t>
      </w:r>
      <w:r w:rsidR="008277A2">
        <w:rPr>
          <w:rFonts w:ascii="Calibri" w:hAnsi="Calibri" w:cs="Calibri"/>
          <w:sz w:val="18"/>
          <w:szCs w:val="18"/>
        </w:rPr>
        <w:t xml:space="preserve"> </w:t>
      </w:r>
      <w:r>
        <w:rPr>
          <w:rFonts w:ascii="Calibri" w:hAnsi="Calibri" w:cs="Calibri"/>
          <w:sz w:val="18"/>
          <w:szCs w:val="18"/>
        </w:rPr>
        <w:t xml:space="preserve">der Arbeitnehmer die Zustimmung, setzt der Arbeitgeber das </w:t>
      </w:r>
      <w:r w:rsidR="00342C62">
        <w:rPr>
          <w:rFonts w:ascii="Calibri" w:hAnsi="Calibri" w:cs="Calibri"/>
          <w:sz w:val="18"/>
          <w:szCs w:val="18"/>
        </w:rPr>
        <w:t>BEM-Team</w:t>
      </w:r>
      <w:r>
        <w:rPr>
          <w:rFonts w:ascii="Calibri" w:hAnsi="Calibri" w:cs="Calibri"/>
          <w:sz w:val="18"/>
          <w:szCs w:val="18"/>
        </w:rPr>
        <w:t xml:space="preserve"> hiervon in Kenntnis.</w:t>
      </w:r>
    </w:p>
    <w:p w14:paraId="66970BD8" w14:textId="77777777" w:rsidR="008D4EEB" w:rsidRDefault="008D4EEB" w:rsidP="008D4EEB">
      <w:pPr>
        <w:rPr>
          <w:rFonts w:ascii="Calibri" w:hAnsi="Calibri" w:cs="Calibri"/>
          <w:sz w:val="18"/>
          <w:szCs w:val="18"/>
        </w:rPr>
      </w:pPr>
      <w:r>
        <w:rPr>
          <w:rFonts w:ascii="Calibri" w:hAnsi="Calibri" w:cs="Calibri"/>
          <w:sz w:val="18"/>
          <w:szCs w:val="18"/>
        </w:rPr>
        <w:t>6. In jedem Stadium des BEMs kann der Beschäftigte die Zustimmung widerrufen. Damit endet das BEM automatisch.</w:t>
      </w:r>
    </w:p>
    <w:p w14:paraId="4BAE4EFC" w14:textId="77777777" w:rsidR="008D4EEB" w:rsidRDefault="008D4EEB" w:rsidP="008D4EEB">
      <w:pPr>
        <w:rPr>
          <w:rFonts w:ascii="Calibri" w:hAnsi="Calibri" w:cs="Calibri"/>
          <w:b/>
          <w:bCs/>
          <w:sz w:val="18"/>
          <w:szCs w:val="18"/>
        </w:rPr>
      </w:pPr>
      <w:r>
        <w:rPr>
          <w:rFonts w:ascii="Calibri" w:hAnsi="Calibri" w:cs="Calibri"/>
          <w:b/>
          <w:bCs/>
          <w:sz w:val="18"/>
          <w:szCs w:val="18"/>
        </w:rPr>
        <w:t>§ 5 Ablauf des BEMs</w:t>
      </w:r>
    </w:p>
    <w:p w14:paraId="7918FA80" w14:textId="2547DE74" w:rsidR="008D4EEB" w:rsidRDefault="008D4EEB" w:rsidP="008D4EEB">
      <w:pPr>
        <w:rPr>
          <w:rFonts w:ascii="Calibri" w:hAnsi="Calibri" w:cs="Calibri"/>
          <w:sz w:val="18"/>
          <w:szCs w:val="18"/>
        </w:rPr>
      </w:pPr>
      <w:r>
        <w:rPr>
          <w:rFonts w:ascii="Calibri" w:hAnsi="Calibri" w:cs="Calibri"/>
          <w:sz w:val="18"/>
          <w:szCs w:val="18"/>
        </w:rPr>
        <w:t xml:space="preserve">1. Das vom Arbeitgeber gebildete </w:t>
      </w:r>
      <w:r w:rsidR="00342C62">
        <w:rPr>
          <w:rFonts w:ascii="Calibri" w:hAnsi="Calibri" w:cs="Calibri"/>
          <w:sz w:val="18"/>
          <w:szCs w:val="18"/>
        </w:rPr>
        <w:t>BEM-Team</w:t>
      </w:r>
      <w:r>
        <w:rPr>
          <w:rFonts w:ascii="Calibri" w:hAnsi="Calibri" w:cs="Calibri"/>
          <w:sz w:val="18"/>
          <w:szCs w:val="18"/>
        </w:rPr>
        <w:t xml:space="preserve"> führt ein Erstgespräch mit den betroffenen Beschäftigten. Es ist zu klären, ob betriebliche Ursachen für die längere oder wiederholte Arbeitsunfähigkeit vorliegen und durch welche technischen, organisatorischen oder sonstigen Vorkehrungen sie beseitigt werden können. Gegenstand des Gesprächs kann auch die konkrete Krankheitssituation der betroffenen Beschäftigten sein.</w:t>
      </w:r>
    </w:p>
    <w:p w14:paraId="4E4F025A" w14:textId="6ED2D13E" w:rsidR="008D4EEB" w:rsidRDefault="008D4EEB" w:rsidP="008D4EEB">
      <w:pPr>
        <w:rPr>
          <w:rFonts w:ascii="Calibri" w:hAnsi="Calibri" w:cs="Calibri"/>
          <w:sz w:val="18"/>
          <w:szCs w:val="18"/>
        </w:rPr>
      </w:pPr>
      <w:r>
        <w:rPr>
          <w:rFonts w:ascii="Calibri" w:hAnsi="Calibri" w:cs="Calibri"/>
          <w:sz w:val="18"/>
          <w:szCs w:val="18"/>
        </w:rPr>
        <w:t xml:space="preserve">2. Zu erörtern ist dabei auch, ob und welche begleitenden Hilfen und Leistungen zur Teilhabe </w:t>
      </w:r>
      <w:r w:rsidR="00923AC8">
        <w:rPr>
          <w:rFonts w:ascii="Calibri" w:hAnsi="Calibri" w:cs="Calibri"/>
          <w:sz w:val="18"/>
          <w:szCs w:val="18"/>
        </w:rPr>
        <w:t xml:space="preserve">der </w:t>
      </w:r>
      <w:proofErr w:type="spellStart"/>
      <w:r>
        <w:rPr>
          <w:rFonts w:ascii="Calibri" w:hAnsi="Calibri" w:cs="Calibri"/>
          <w:sz w:val="18"/>
          <w:szCs w:val="18"/>
        </w:rPr>
        <w:t>Betroﬀenen</w:t>
      </w:r>
      <w:proofErr w:type="spellEnd"/>
      <w:r>
        <w:rPr>
          <w:rFonts w:ascii="Calibri" w:hAnsi="Calibri" w:cs="Calibri"/>
          <w:sz w:val="18"/>
          <w:szCs w:val="18"/>
        </w:rPr>
        <w:t xml:space="preserve"> angeboten und von der Firma bei den zuständigen Stellen beantragt werden können. Die Entscheidung über die zu ergreifenden Maßnahmen </w:t>
      </w:r>
      <w:proofErr w:type="spellStart"/>
      <w:r>
        <w:rPr>
          <w:rFonts w:ascii="Calibri" w:hAnsi="Calibri" w:cs="Calibri"/>
          <w:sz w:val="18"/>
          <w:szCs w:val="18"/>
        </w:rPr>
        <w:t>triﬀt</w:t>
      </w:r>
      <w:proofErr w:type="spellEnd"/>
      <w:r>
        <w:rPr>
          <w:rFonts w:ascii="Calibri" w:hAnsi="Calibri" w:cs="Calibri"/>
          <w:sz w:val="18"/>
          <w:szCs w:val="18"/>
        </w:rPr>
        <w:t xml:space="preserve"> der Arbeitgeber bzw. das </w:t>
      </w:r>
      <w:r w:rsidR="00342C62">
        <w:rPr>
          <w:rFonts w:ascii="Calibri" w:hAnsi="Calibri" w:cs="Calibri"/>
          <w:sz w:val="18"/>
          <w:szCs w:val="18"/>
        </w:rPr>
        <w:t>BEM-Team</w:t>
      </w:r>
    </w:p>
    <w:p w14:paraId="481A084B" w14:textId="17BA5AC6" w:rsidR="008D4EEB" w:rsidRDefault="008D4EEB" w:rsidP="008D4EEB">
      <w:pPr>
        <w:rPr>
          <w:rFonts w:ascii="Calibri" w:hAnsi="Calibri" w:cs="Calibri"/>
          <w:sz w:val="18"/>
          <w:szCs w:val="18"/>
        </w:rPr>
      </w:pPr>
      <w:r>
        <w:rPr>
          <w:rFonts w:ascii="Calibri" w:hAnsi="Calibri" w:cs="Calibri"/>
          <w:sz w:val="18"/>
          <w:szCs w:val="18"/>
        </w:rPr>
        <w:t xml:space="preserve">3. Inhalt und Ergebnis des Gesprächs werden protokolliert und in der BEM-Akte gespeichert. Diese wird 3 Jahre nach Abschluss des BEMs </w:t>
      </w:r>
      <w:r w:rsidR="00342C62">
        <w:rPr>
          <w:rFonts w:ascii="Calibri" w:hAnsi="Calibri" w:cs="Calibri"/>
          <w:sz w:val="18"/>
          <w:szCs w:val="18"/>
        </w:rPr>
        <w:t xml:space="preserve">datenschutzkonform </w:t>
      </w:r>
      <w:r>
        <w:rPr>
          <w:rFonts w:ascii="Calibri" w:hAnsi="Calibri" w:cs="Calibri"/>
          <w:sz w:val="18"/>
          <w:szCs w:val="18"/>
        </w:rPr>
        <w:t xml:space="preserve">vernichtet. Einsicht in die Akte hat nur das </w:t>
      </w:r>
      <w:r w:rsidR="00342C62">
        <w:rPr>
          <w:rFonts w:ascii="Calibri" w:hAnsi="Calibri" w:cs="Calibri"/>
          <w:sz w:val="18"/>
          <w:szCs w:val="18"/>
        </w:rPr>
        <w:t>BEM-Team</w:t>
      </w:r>
      <w:r>
        <w:rPr>
          <w:rFonts w:ascii="Calibri" w:hAnsi="Calibri" w:cs="Calibri"/>
          <w:sz w:val="18"/>
          <w:szCs w:val="18"/>
        </w:rPr>
        <w:t>.</w:t>
      </w:r>
    </w:p>
    <w:p w14:paraId="29BCF7AB" w14:textId="77777777" w:rsidR="008D4EEB" w:rsidRDefault="008D4EEB" w:rsidP="008D4EEB">
      <w:pPr>
        <w:rPr>
          <w:rFonts w:ascii="Calibri" w:hAnsi="Calibri" w:cs="Calibri"/>
          <w:sz w:val="18"/>
          <w:szCs w:val="18"/>
        </w:rPr>
      </w:pPr>
      <w:r>
        <w:rPr>
          <w:rFonts w:ascii="Calibri" w:hAnsi="Calibri" w:cs="Calibri"/>
          <w:sz w:val="18"/>
          <w:szCs w:val="18"/>
        </w:rPr>
        <w:t>4. Mit dem betroffenen Beschäftigten wird ein weiterer Gesprächstermin zur Überprüfung der durchgeführten Maßnahmen vereinbart.</w:t>
      </w:r>
    </w:p>
    <w:p w14:paraId="51762D77" w14:textId="77777777" w:rsidR="008D4EEB" w:rsidRPr="00AA7DAB" w:rsidRDefault="008D4EEB" w:rsidP="008D4EEB">
      <w:pPr>
        <w:rPr>
          <w:rFonts w:ascii="Calibri" w:hAnsi="Calibri" w:cs="Calibri"/>
          <w:b/>
          <w:bCs/>
          <w:sz w:val="18"/>
          <w:szCs w:val="18"/>
        </w:rPr>
      </w:pPr>
      <w:r w:rsidRPr="00AA7DAB">
        <w:rPr>
          <w:rFonts w:ascii="Calibri" w:hAnsi="Calibri" w:cs="Calibri"/>
          <w:b/>
          <w:bCs/>
          <w:sz w:val="18"/>
          <w:szCs w:val="18"/>
        </w:rPr>
        <w:t>§ 6 Schlussbestimmungen</w:t>
      </w:r>
    </w:p>
    <w:p w14:paraId="3DBB1FF9" w14:textId="77777777" w:rsidR="008D4EEB" w:rsidRDefault="008D4EEB" w:rsidP="008D4EEB">
      <w:pPr>
        <w:rPr>
          <w:rFonts w:ascii="Calibri" w:hAnsi="Calibri" w:cs="Calibri"/>
          <w:sz w:val="18"/>
          <w:szCs w:val="18"/>
        </w:rPr>
      </w:pPr>
      <w:r>
        <w:rPr>
          <w:rFonts w:ascii="Calibri" w:hAnsi="Calibri" w:cs="Calibri"/>
          <w:sz w:val="18"/>
          <w:szCs w:val="18"/>
        </w:rPr>
        <w:t>1. Diese Betriebsvereinbarung kann jeweils mit einer Frist von 3 Monaten gekündigt werden.</w:t>
      </w:r>
    </w:p>
    <w:p w14:paraId="4E2F5B07" w14:textId="0CB23D9C" w:rsidR="007A5896" w:rsidRPr="008D4EEB" w:rsidRDefault="008D4EEB">
      <w:pPr>
        <w:rPr>
          <w:rFonts w:ascii="Calibri" w:hAnsi="Calibri" w:cs="Calibri"/>
          <w:sz w:val="18"/>
          <w:szCs w:val="18"/>
        </w:rPr>
      </w:pPr>
      <w:r>
        <w:rPr>
          <w:rFonts w:ascii="Calibri" w:hAnsi="Calibri" w:cs="Calibri"/>
          <w:sz w:val="18"/>
          <w:szCs w:val="18"/>
        </w:rPr>
        <w:t>Ort / Datum / Unterschriften</w:t>
      </w:r>
    </w:p>
    <w:sectPr w:rsidR="007A5896" w:rsidRPr="008D4EEB" w:rsidSect="008D4EEB">
      <w:pgSz w:w="11906" w:h="16838"/>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848B9"/>
    <w:multiLevelType w:val="hybridMultilevel"/>
    <w:tmpl w:val="33FCA9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69495050"/>
    <w:multiLevelType w:val="hybridMultilevel"/>
    <w:tmpl w:val="80E417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98113169">
    <w:abstractNumId w:val="1"/>
  </w:num>
  <w:num w:numId="2" w16cid:durableId="192147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66E737A9-3064-497B-9C03-3E07B3722228}"/>
    <w:docVar w:name="dgnword-eventsink" w:val="2258197891136"/>
  </w:docVars>
  <w:rsids>
    <w:rsidRoot w:val="008D4EEB"/>
    <w:rsid w:val="00191458"/>
    <w:rsid w:val="00342C62"/>
    <w:rsid w:val="004771AC"/>
    <w:rsid w:val="00585EF7"/>
    <w:rsid w:val="007467DC"/>
    <w:rsid w:val="007A5896"/>
    <w:rsid w:val="008277A2"/>
    <w:rsid w:val="00856A91"/>
    <w:rsid w:val="008B776D"/>
    <w:rsid w:val="008D4EEB"/>
    <w:rsid w:val="0091003A"/>
    <w:rsid w:val="00923AC8"/>
    <w:rsid w:val="009F4E03"/>
    <w:rsid w:val="00AA7DAB"/>
    <w:rsid w:val="00BE13E5"/>
    <w:rsid w:val="00E67D4B"/>
    <w:rsid w:val="00F21544"/>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CFA9"/>
  <w15:chartTrackingRefBased/>
  <w15:docId w15:val="{8F6D6E6B-CE13-42E7-BA43-BF344B52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EEB"/>
    <w:pPr>
      <w:spacing w:line="256" w:lineRule="auto"/>
    </w:pPr>
  </w:style>
  <w:style w:type="paragraph" w:styleId="berschrift1">
    <w:name w:val="heading 1"/>
    <w:basedOn w:val="Standard"/>
    <w:next w:val="Standard"/>
    <w:link w:val="berschrift1Zchn"/>
    <w:uiPriority w:val="9"/>
    <w:qFormat/>
    <w:rsid w:val="008D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4E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4E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4E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4E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4E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4E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4E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4E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4E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4E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4E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4E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4E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4E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4E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4EEB"/>
    <w:rPr>
      <w:rFonts w:eastAsiaTheme="majorEastAsia" w:cstheme="majorBidi"/>
      <w:color w:val="272727" w:themeColor="text1" w:themeTint="D8"/>
    </w:rPr>
  </w:style>
  <w:style w:type="paragraph" w:styleId="Titel">
    <w:name w:val="Title"/>
    <w:basedOn w:val="Standard"/>
    <w:next w:val="Standard"/>
    <w:link w:val="TitelZchn"/>
    <w:uiPriority w:val="10"/>
    <w:qFormat/>
    <w:rsid w:val="008D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4E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4E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4E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4E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4EEB"/>
    <w:rPr>
      <w:i/>
      <w:iCs/>
      <w:color w:val="404040" w:themeColor="text1" w:themeTint="BF"/>
    </w:rPr>
  </w:style>
  <w:style w:type="paragraph" w:styleId="Listenabsatz">
    <w:name w:val="List Paragraph"/>
    <w:basedOn w:val="Standard"/>
    <w:uiPriority w:val="34"/>
    <w:qFormat/>
    <w:rsid w:val="008D4EEB"/>
    <w:pPr>
      <w:ind w:left="720"/>
      <w:contextualSpacing/>
    </w:pPr>
  </w:style>
  <w:style w:type="character" w:styleId="IntensiveHervorhebung">
    <w:name w:val="Intense Emphasis"/>
    <w:basedOn w:val="Absatz-Standardschriftart"/>
    <w:uiPriority w:val="21"/>
    <w:qFormat/>
    <w:rsid w:val="008D4EEB"/>
    <w:rPr>
      <w:i/>
      <w:iCs/>
      <w:color w:val="0F4761" w:themeColor="accent1" w:themeShade="BF"/>
    </w:rPr>
  </w:style>
  <w:style w:type="paragraph" w:styleId="IntensivesZitat">
    <w:name w:val="Intense Quote"/>
    <w:basedOn w:val="Standard"/>
    <w:next w:val="Standard"/>
    <w:link w:val="IntensivesZitatZchn"/>
    <w:uiPriority w:val="30"/>
    <w:qFormat/>
    <w:rsid w:val="008D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4EEB"/>
    <w:rPr>
      <w:i/>
      <w:iCs/>
      <w:color w:val="0F4761" w:themeColor="accent1" w:themeShade="BF"/>
    </w:rPr>
  </w:style>
  <w:style w:type="character" w:styleId="IntensiverVerweis">
    <w:name w:val="Intense Reference"/>
    <w:basedOn w:val="Absatz-Standardschriftart"/>
    <w:uiPriority w:val="32"/>
    <w:qFormat/>
    <w:rsid w:val="008D4E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40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3803</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Sybille Kalinka</cp:lastModifiedBy>
  <cp:revision>10</cp:revision>
  <dcterms:created xsi:type="dcterms:W3CDTF">2024-06-22T07:17:00Z</dcterms:created>
  <dcterms:modified xsi:type="dcterms:W3CDTF">2024-06-22T07:30:00Z</dcterms:modified>
</cp:coreProperties>
</file>