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64BC1" w14:textId="07E1DFBD" w:rsidR="00987460" w:rsidRDefault="00987460" w:rsidP="00987460">
      <w:pPr>
        <w:rPr>
          <w:rFonts w:cstheme="minorHAnsi"/>
          <w:b/>
          <w:bCs/>
        </w:rPr>
      </w:pPr>
      <w:r>
        <w:rPr>
          <w:rFonts w:cstheme="minorHAnsi"/>
          <w:b/>
          <w:bCs/>
        </w:rPr>
        <w:t>UBRxII-5-2024-S.</w:t>
      </w:r>
      <w:r w:rsidR="00707AD1">
        <w:rPr>
          <w:rFonts w:cstheme="minorHAnsi"/>
          <w:b/>
          <w:bCs/>
        </w:rPr>
        <w:t>11</w:t>
      </w:r>
    </w:p>
    <w:p w14:paraId="485C9D7C" w14:textId="77777777" w:rsidR="00987460" w:rsidRDefault="00987460" w:rsidP="00987460">
      <w:pPr>
        <w:rPr>
          <w:rFonts w:cstheme="minorHAnsi"/>
          <w:b/>
          <w:bCs/>
        </w:rPr>
      </w:pPr>
    </w:p>
    <w:p w14:paraId="6A3C551E" w14:textId="6A1525EB" w:rsidR="00987460" w:rsidRDefault="00987460" w:rsidP="00987460">
      <w:pPr>
        <w:rPr>
          <w:rFonts w:cstheme="minorHAnsi"/>
          <w:b/>
          <w:bCs/>
        </w:rPr>
      </w:pPr>
      <w:r w:rsidRPr="003D0B28">
        <w:rPr>
          <w:rFonts w:cstheme="minorHAnsi"/>
          <w:b/>
          <w:bCs/>
        </w:rPr>
        <w:t>Muster-Betriebsvereinbarung: AGG</w:t>
      </w:r>
    </w:p>
    <w:p w14:paraId="279A4D5F" w14:textId="77777777" w:rsidR="00987460" w:rsidRPr="003D0B28" w:rsidRDefault="00987460" w:rsidP="00987460">
      <w:pPr>
        <w:rPr>
          <w:rFonts w:cstheme="minorHAnsi"/>
          <w:b/>
          <w:bCs/>
        </w:rPr>
      </w:pPr>
    </w:p>
    <w:p w14:paraId="6596F772" w14:textId="77777777" w:rsidR="00987460" w:rsidRDefault="00987460" w:rsidP="00987460">
      <w:pPr>
        <w:rPr>
          <w:rFonts w:cstheme="minorHAnsi"/>
        </w:rPr>
      </w:pPr>
      <w:r w:rsidRPr="003D0B28">
        <w:rPr>
          <w:rFonts w:cstheme="minorHAnsi"/>
        </w:rPr>
        <w:t xml:space="preserve">Zwischen der … (Name des Unternehmens) und dem Betriebsrat der … (Name des Unternehmens) wird folgende Vereinbarung zum Schutz vor Benachteiligungen getroffen: </w:t>
      </w:r>
    </w:p>
    <w:p w14:paraId="6B9FCA9F" w14:textId="77777777" w:rsidR="00987460" w:rsidRPr="003D0B28" w:rsidRDefault="00987460" w:rsidP="00987460">
      <w:pPr>
        <w:rPr>
          <w:rFonts w:cstheme="minorHAnsi"/>
        </w:rPr>
      </w:pPr>
    </w:p>
    <w:p w14:paraId="6C2D196A" w14:textId="77777777" w:rsidR="00987460" w:rsidRPr="004210DA" w:rsidRDefault="00987460" w:rsidP="00987460">
      <w:pPr>
        <w:rPr>
          <w:rFonts w:cstheme="minorHAnsi"/>
          <w:b/>
          <w:bCs/>
        </w:rPr>
      </w:pPr>
      <w:r w:rsidRPr="004210DA">
        <w:rPr>
          <w:rFonts w:cstheme="minorHAnsi"/>
          <w:b/>
          <w:bCs/>
        </w:rPr>
        <w:t>Präambel</w:t>
      </w:r>
    </w:p>
    <w:p w14:paraId="1934E7AE" w14:textId="119C70C2" w:rsidR="00987460" w:rsidRDefault="00987460" w:rsidP="00987460">
      <w:pPr>
        <w:rPr>
          <w:rFonts w:cstheme="minorHAnsi"/>
        </w:rPr>
      </w:pPr>
      <w:r w:rsidRPr="003D0B28">
        <w:rPr>
          <w:rFonts w:cstheme="minorHAnsi"/>
        </w:rPr>
        <w:t>Ziel ist es</w:t>
      </w:r>
      <w:r w:rsidR="00005AF9">
        <w:rPr>
          <w:rFonts w:cstheme="minorHAnsi"/>
        </w:rPr>
        <w:t>,</w:t>
      </w:r>
      <w:r w:rsidRPr="003D0B28">
        <w:rPr>
          <w:rFonts w:cstheme="minorHAnsi"/>
        </w:rPr>
        <w:t xml:space="preserve"> eine Vereinbarung zu treffen, die Benachteiligungen am Arbeitsplatz vorbeugt und das Entstehen eines feindlichen Klimas verhindert.</w:t>
      </w:r>
    </w:p>
    <w:p w14:paraId="1DA8AE8B" w14:textId="77777777" w:rsidR="00987460" w:rsidRPr="003D0B28" w:rsidRDefault="00987460" w:rsidP="00987460">
      <w:pPr>
        <w:rPr>
          <w:rFonts w:cstheme="minorHAnsi"/>
        </w:rPr>
      </w:pPr>
    </w:p>
    <w:p w14:paraId="6B3CC40A" w14:textId="77777777" w:rsidR="00987460" w:rsidRPr="004210DA" w:rsidRDefault="00987460" w:rsidP="00987460">
      <w:pPr>
        <w:rPr>
          <w:rFonts w:cstheme="minorHAnsi"/>
          <w:b/>
          <w:bCs/>
        </w:rPr>
      </w:pPr>
      <w:r w:rsidRPr="004210DA">
        <w:rPr>
          <w:rFonts w:cstheme="minorHAnsi"/>
          <w:b/>
          <w:bCs/>
        </w:rPr>
        <w:t>§ 1 Unzulässigkeit</w:t>
      </w:r>
    </w:p>
    <w:p w14:paraId="1539A0A8" w14:textId="77777777" w:rsidR="00987460" w:rsidRDefault="00987460" w:rsidP="00987460">
      <w:pPr>
        <w:rPr>
          <w:rFonts w:cstheme="minorHAnsi"/>
        </w:rPr>
      </w:pPr>
      <w:r w:rsidRPr="003D0B28">
        <w:rPr>
          <w:rFonts w:cstheme="minorHAnsi"/>
        </w:rPr>
        <w:t xml:space="preserve">Benachteiligungen und willkürliche Ungleichbehandlungen im Betrieb sind unzulässig. </w:t>
      </w:r>
    </w:p>
    <w:p w14:paraId="5ED50B98" w14:textId="77777777" w:rsidR="00987460" w:rsidRPr="003D0B28" w:rsidRDefault="00987460" w:rsidP="00987460">
      <w:pPr>
        <w:rPr>
          <w:rFonts w:cstheme="minorHAnsi"/>
        </w:rPr>
      </w:pPr>
    </w:p>
    <w:p w14:paraId="2E2AB9C2" w14:textId="77777777" w:rsidR="00987460" w:rsidRPr="004210DA" w:rsidRDefault="00987460" w:rsidP="00987460">
      <w:pPr>
        <w:rPr>
          <w:rFonts w:cstheme="minorHAnsi"/>
          <w:b/>
          <w:bCs/>
        </w:rPr>
      </w:pPr>
      <w:r w:rsidRPr="004210DA">
        <w:rPr>
          <w:rFonts w:cstheme="minorHAnsi"/>
          <w:b/>
          <w:bCs/>
        </w:rPr>
        <w:t>§ 2 Pflichten des Arbeitgebers</w:t>
      </w:r>
    </w:p>
    <w:p w14:paraId="382524C3" w14:textId="77777777" w:rsidR="00987460" w:rsidRPr="003D0B28" w:rsidRDefault="00987460" w:rsidP="00987460">
      <w:pPr>
        <w:rPr>
          <w:rFonts w:cstheme="minorHAnsi"/>
        </w:rPr>
      </w:pPr>
      <w:r w:rsidRPr="003D0B28">
        <w:rPr>
          <w:rFonts w:cstheme="minorHAnsi"/>
        </w:rPr>
        <w:t xml:space="preserve">Der Arbeitgeber unternimmt besondere Anstrengungen zum Schutz vor Benachteiligungen, vor allem sorgt er für einen ausreichenden Schutz vor sexuellen Belästigungen am Arbeitsplatz. Der Betriebsrat wird ihn hierbei unterstützen. </w:t>
      </w:r>
    </w:p>
    <w:p w14:paraId="04002C27" w14:textId="77777777" w:rsidR="00987460" w:rsidRPr="003D0B28" w:rsidRDefault="00987460" w:rsidP="00987460">
      <w:pPr>
        <w:rPr>
          <w:rFonts w:cstheme="minorHAnsi"/>
        </w:rPr>
      </w:pPr>
      <w:r w:rsidRPr="003D0B28">
        <w:rPr>
          <w:rFonts w:cstheme="minorHAnsi"/>
        </w:rPr>
        <w:t>Um Benachteiligungen im Betrieb zu verhindern, sorgt der zunächst dafür, dass alle Arbeitnehmer, insbesondere die Führungskräfte, auf dem Gebiet geschult werden.</w:t>
      </w:r>
    </w:p>
    <w:p w14:paraId="15AA8972" w14:textId="123FE2F6" w:rsidR="00987460" w:rsidRPr="003D0B28" w:rsidRDefault="00987460" w:rsidP="00987460">
      <w:pPr>
        <w:rPr>
          <w:rFonts w:cstheme="minorHAnsi"/>
        </w:rPr>
      </w:pPr>
      <w:r w:rsidRPr="003D0B28">
        <w:rPr>
          <w:rFonts w:cstheme="minorHAnsi"/>
        </w:rPr>
        <w:t>Zudem wird gemeinsam mit dem Betriebsrat ein Verhaltenskodex erarbeitet, der auch Regelungen zum Schutz vor Benachteiligungen durch Dritte beinhaltet. Dieser wird der Betriebsvereinbarung als Anhang beigefügt.</w:t>
      </w:r>
    </w:p>
    <w:p w14:paraId="4A679382" w14:textId="4961CEAD" w:rsidR="00987460" w:rsidRDefault="00987460" w:rsidP="00987460">
      <w:pPr>
        <w:rPr>
          <w:rFonts w:cstheme="minorHAnsi"/>
        </w:rPr>
      </w:pPr>
      <w:r w:rsidRPr="003D0B28">
        <w:rPr>
          <w:rFonts w:cstheme="minorHAnsi"/>
        </w:rPr>
        <w:t>Der Arbeitgeber verpflichtet sich, allen Vorwürfen von Benachteiligungen nach</w:t>
      </w:r>
      <w:r w:rsidR="00005AF9">
        <w:rPr>
          <w:rFonts w:cstheme="minorHAnsi"/>
        </w:rPr>
        <w:t>zu</w:t>
      </w:r>
      <w:r w:rsidRPr="003D0B28">
        <w:rPr>
          <w:rFonts w:cstheme="minorHAnsi"/>
        </w:rPr>
        <w:t>gehen. Er wird Personen, deren Verhalten beanstandet worden ist, auf das Fehlverhalten hinweisen.</w:t>
      </w:r>
    </w:p>
    <w:p w14:paraId="0292CBCE" w14:textId="77777777" w:rsidR="00987460" w:rsidRPr="003D0B28" w:rsidRDefault="00987460" w:rsidP="00987460">
      <w:pPr>
        <w:rPr>
          <w:rFonts w:cstheme="minorHAnsi"/>
        </w:rPr>
      </w:pPr>
    </w:p>
    <w:p w14:paraId="54A14EB0" w14:textId="77777777" w:rsidR="00987460" w:rsidRPr="004210DA" w:rsidRDefault="00987460" w:rsidP="00987460">
      <w:pPr>
        <w:rPr>
          <w:rFonts w:cstheme="minorHAnsi"/>
          <w:b/>
          <w:bCs/>
        </w:rPr>
      </w:pPr>
      <w:r w:rsidRPr="004210DA">
        <w:rPr>
          <w:rFonts w:cstheme="minorHAnsi"/>
          <w:b/>
          <w:bCs/>
        </w:rPr>
        <w:t>§ 3 Beschwerderecht</w:t>
      </w:r>
    </w:p>
    <w:p w14:paraId="4B54A043" w14:textId="77777777" w:rsidR="00987460" w:rsidRPr="003D0B28" w:rsidRDefault="00987460" w:rsidP="00987460">
      <w:pPr>
        <w:rPr>
          <w:rFonts w:cstheme="minorHAnsi"/>
        </w:rPr>
      </w:pPr>
      <w:r w:rsidRPr="003D0B28">
        <w:rPr>
          <w:rFonts w:cstheme="minorHAnsi"/>
        </w:rPr>
        <w:t>Die betroffenen Arbeitnehmer haben das Recht, sich bei der zuständigen Stelle des Betriebs zu beschweren, wenn sie sich im Zusammenhang mit ihrem Beschäftigungsverhältnis vom Arbeitgeber, von Vorgesetzten, anderen Beschäftigten oder Dritten benachteiligt fühlen. Das Recht zur Beschwerde nach anderen Vorschriften bleibt hiervon unberührt.</w:t>
      </w:r>
    </w:p>
    <w:p w14:paraId="08951185" w14:textId="77777777" w:rsidR="00987460" w:rsidRPr="003D0B28" w:rsidRDefault="00987460" w:rsidP="00987460">
      <w:pPr>
        <w:rPr>
          <w:rFonts w:cstheme="minorHAnsi"/>
        </w:rPr>
      </w:pPr>
      <w:r w:rsidRPr="003D0B28">
        <w:rPr>
          <w:rFonts w:cstheme="minorHAnsi"/>
        </w:rPr>
        <w:t>Zuständige Beschwerdestellen sind</w:t>
      </w:r>
    </w:p>
    <w:p w14:paraId="59CDD35D" w14:textId="77777777" w:rsidR="00987460" w:rsidRPr="003D0B28" w:rsidRDefault="00987460" w:rsidP="00987460">
      <w:pPr>
        <w:pStyle w:val="Listenabsatz"/>
        <w:numPr>
          <w:ilvl w:val="0"/>
          <w:numId w:val="1"/>
        </w:numPr>
        <w:suppressAutoHyphens/>
        <w:spacing w:after="200" w:line="276" w:lineRule="auto"/>
        <w:rPr>
          <w:rFonts w:cstheme="minorHAnsi"/>
        </w:rPr>
      </w:pPr>
      <w:r w:rsidRPr="003D0B28">
        <w:rPr>
          <w:rFonts w:cstheme="minorHAnsi"/>
        </w:rPr>
        <w:t>der Betriebsrat</w:t>
      </w:r>
    </w:p>
    <w:p w14:paraId="48326B87" w14:textId="77777777" w:rsidR="00987460" w:rsidRPr="003D0B28" w:rsidRDefault="00987460" w:rsidP="00987460">
      <w:pPr>
        <w:pStyle w:val="Listenabsatz"/>
        <w:numPr>
          <w:ilvl w:val="0"/>
          <w:numId w:val="1"/>
        </w:numPr>
        <w:suppressAutoHyphens/>
        <w:spacing w:after="200" w:line="276" w:lineRule="auto"/>
        <w:rPr>
          <w:rFonts w:cstheme="minorHAnsi"/>
        </w:rPr>
      </w:pPr>
      <w:r w:rsidRPr="003D0B28">
        <w:rPr>
          <w:rFonts w:cstheme="minorHAnsi"/>
        </w:rPr>
        <w:t>der Personalleiter</w:t>
      </w:r>
    </w:p>
    <w:p w14:paraId="51540497" w14:textId="77777777" w:rsidR="00987460" w:rsidRPr="003D0B28" w:rsidRDefault="00987460" w:rsidP="00987460">
      <w:pPr>
        <w:rPr>
          <w:rFonts w:cstheme="minorHAnsi"/>
        </w:rPr>
      </w:pPr>
      <w:r w:rsidRPr="003D0B28">
        <w:rPr>
          <w:rFonts w:cstheme="minorHAnsi"/>
        </w:rPr>
        <w:t>Die Kosten der Beschwerdestelle trägt der Arbeitgeber.</w:t>
      </w:r>
    </w:p>
    <w:p w14:paraId="1F40F9F0" w14:textId="77777777" w:rsidR="00987460" w:rsidRDefault="00987460" w:rsidP="00987460">
      <w:pPr>
        <w:rPr>
          <w:rFonts w:cstheme="minorHAnsi"/>
        </w:rPr>
      </w:pPr>
      <w:r w:rsidRPr="003D0B28">
        <w:rPr>
          <w:rFonts w:cstheme="minorHAnsi"/>
        </w:rPr>
        <w:t>Der Arbeitgeber verpflichtet sich, einen Betroffenen nicht wegen der Inanspruchnahme seines Beschwerderechts zu benachteiligen.</w:t>
      </w:r>
    </w:p>
    <w:p w14:paraId="1AC120F1" w14:textId="77777777" w:rsidR="00987460" w:rsidRPr="003D0B28" w:rsidRDefault="00987460" w:rsidP="00987460">
      <w:pPr>
        <w:rPr>
          <w:rFonts w:cstheme="minorHAnsi"/>
        </w:rPr>
      </w:pPr>
    </w:p>
    <w:p w14:paraId="7E196C3A" w14:textId="77777777" w:rsidR="00987460" w:rsidRPr="004210DA" w:rsidRDefault="00987460" w:rsidP="00987460">
      <w:pPr>
        <w:rPr>
          <w:rFonts w:cstheme="minorHAnsi"/>
          <w:b/>
          <w:bCs/>
        </w:rPr>
      </w:pPr>
      <w:r w:rsidRPr="004210DA">
        <w:rPr>
          <w:rFonts w:cstheme="minorHAnsi"/>
          <w:b/>
          <w:bCs/>
        </w:rPr>
        <w:t>§ 4 Behandlung von Beschwerden</w:t>
      </w:r>
    </w:p>
    <w:p w14:paraId="3059F37E" w14:textId="77777777" w:rsidR="00987460" w:rsidRPr="003D0B28" w:rsidRDefault="00987460" w:rsidP="00987460">
      <w:pPr>
        <w:rPr>
          <w:rFonts w:cstheme="minorHAnsi"/>
        </w:rPr>
      </w:pPr>
      <w:r w:rsidRPr="003D0B28">
        <w:rPr>
          <w:rFonts w:cstheme="minorHAnsi"/>
        </w:rPr>
        <w:t xml:space="preserve">Eine Beschwerde wird umgehend geprüft. Dem </w:t>
      </w:r>
      <w:proofErr w:type="spellStart"/>
      <w:r w:rsidRPr="003D0B28">
        <w:rPr>
          <w:rFonts w:cstheme="minorHAnsi"/>
        </w:rPr>
        <w:t>beschwerdeführenden</w:t>
      </w:r>
      <w:proofErr w:type="spellEnd"/>
      <w:r w:rsidRPr="003D0B28">
        <w:rPr>
          <w:rFonts w:cstheme="minorHAnsi"/>
        </w:rPr>
        <w:t xml:space="preserve"> Arbeitnehmer wird das Ergebnis kurzfristig mitgeteilt.</w:t>
      </w:r>
    </w:p>
    <w:p w14:paraId="05DEFD5F" w14:textId="77777777" w:rsidR="00987460" w:rsidRPr="003D0B28" w:rsidRDefault="00987460" w:rsidP="00987460">
      <w:pPr>
        <w:rPr>
          <w:rFonts w:cstheme="minorHAnsi"/>
        </w:rPr>
      </w:pPr>
      <w:r w:rsidRPr="003D0B28">
        <w:rPr>
          <w:rFonts w:cstheme="minorHAnsi"/>
        </w:rPr>
        <w:t xml:space="preserve">Hierbei wird die Vertraulichkeit gewahrt. Alle Beteiligten – außer der/die Betroffene – sind zur Verschwiegenheit verpflichtet. </w:t>
      </w:r>
    </w:p>
    <w:p w14:paraId="56AADBC2" w14:textId="77777777" w:rsidR="00987460" w:rsidRDefault="00987460" w:rsidP="00987460">
      <w:pPr>
        <w:rPr>
          <w:rFonts w:cstheme="minorHAnsi"/>
        </w:rPr>
      </w:pPr>
      <w:r w:rsidRPr="003D0B28">
        <w:rPr>
          <w:rFonts w:cstheme="minorHAnsi"/>
        </w:rPr>
        <w:lastRenderedPageBreak/>
        <w:t>Gegenüberstellungen werden nur mit ausdrücklicher Zustimmung der/des Betroffenen durchgeführt.</w:t>
      </w:r>
    </w:p>
    <w:p w14:paraId="73BD8ECB" w14:textId="77777777" w:rsidR="00987460" w:rsidRPr="003D0B28" w:rsidRDefault="00987460" w:rsidP="00987460">
      <w:pPr>
        <w:rPr>
          <w:rFonts w:cstheme="minorHAnsi"/>
        </w:rPr>
      </w:pPr>
    </w:p>
    <w:p w14:paraId="4A1C0279" w14:textId="77777777" w:rsidR="00987460" w:rsidRPr="004210DA" w:rsidRDefault="00987460" w:rsidP="00987460">
      <w:pPr>
        <w:rPr>
          <w:rFonts w:cstheme="minorHAnsi"/>
          <w:b/>
          <w:bCs/>
        </w:rPr>
      </w:pPr>
      <w:r w:rsidRPr="004210DA">
        <w:rPr>
          <w:rFonts w:cstheme="minorHAnsi"/>
          <w:b/>
          <w:bCs/>
        </w:rPr>
        <w:t>§ 5 Übergangsmaßnahmen</w:t>
      </w:r>
    </w:p>
    <w:p w14:paraId="2F97B80C" w14:textId="77777777" w:rsidR="00987460" w:rsidRPr="003D0B28" w:rsidRDefault="00987460" w:rsidP="00987460">
      <w:pPr>
        <w:rPr>
          <w:rFonts w:cstheme="minorHAnsi"/>
        </w:rPr>
      </w:pPr>
      <w:r w:rsidRPr="003D0B28">
        <w:rPr>
          <w:rFonts w:cstheme="minorHAnsi"/>
        </w:rPr>
        <w:t>Wird eine Beschwerde erhoben, vereinbaren Arbeitgeber und Betriebsrat umgehend Übergangsmaßnahmen, um die benachteiligende Situation aufzuheben.</w:t>
      </w:r>
    </w:p>
    <w:p w14:paraId="6A7C60E6" w14:textId="77777777" w:rsidR="00987460" w:rsidRPr="003D0B28" w:rsidRDefault="00987460" w:rsidP="00987460">
      <w:pPr>
        <w:rPr>
          <w:rFonts w:cstheme="minorHAnsi"/>
        </w:rPr>
      </w:pPr>
      <w:r w:rsidRPr="003D0B28">
        <w:rPr>
          <w:rFonts w:cstheme="minorHAnsi"/>
        </w:rPr>
        <w:t xml:space="preserve">Einigen sich Arbeitgeber und Betriebsrat nicht über die Übergangsmaßnahmen, entscheidet die Einigungsstelle verbindlich. </w:t>
      </w:r>
    </w:p>
    <w:p w14:paraId="409E4EC4" w14:textId="484292CC" w:rsidR="00987460" w:rsidRDefault="00987460" w:rsidP="00987460">
      <w:pPr>
        <w:rPr>
          <w:rFonts w:cstheme="minorHAnsi"/>
        </w:rPr>
      </w:pPr>
      <w:r w:rsidRPr="003D0B28">
        <w:rPr>
          <w:rFonts w:cstheme="minorHAnsi"/>
        </w:rPr>
        <w:t>Diese wird besetzt durch einen Vorsitzenden, … (Name des Vorsitzenden)</w:t>
      </w:r>
      <w:r w:rsidR="00005AF9">
        <w:rPr>
          <w:rFonts w:cstheme="minorHAnsi"/>
        </w:rPr>
        <w:t>,</w:t>
      </w:r>
      <w:r w:rsidRPr="003D0B28">
        <w:rPr>
          <w:rFonts w:cstheme="minorHAnsi"/>
        </w:rPr>
        <w:t xml:space="preserve"> und jeweils 2 Beisitzer.</w:t>
      </w:r>
    </w:p>
    <w:p w14:paraId="14408EAC" w14:textId="77777777" w:rsidR="00987460" w:rsidRPr="003D0B28" w:rsidRDefault="00987460" w:rsidP="00987460">
      <w:pPr>
        <w:rPr>
          <w:rFonts w:cstheme="minorHAnsi"/>
        </w:rPr>
      </w:pPr>
    </w:p>
    <w:p w14:paraId="0BAE0B51" w14:textId="77777777" w:rsidR="00987460" w:rsidRPr="004210DA" w:rsidRDefault="00987460" w:rsidP="00987460">
      <w:pPr>
        <w:rPr>
          <w:rFonts w:cstheme="minorHAnsi"/>
          <w:b/>
          <w:bCs/>
        </w:rPr>
      </w:pPr>
      <w:r w:rsidRPr="004210DA">
        <w:rPr>
          <w:rFonts w:cstheme="minorHAnsi"/>
          <w:b/>
          <w:bCs/>
        </w:rPr>
        <w:t>§ 6 Sanktionen</w:t>
      </w:r>
    </w:p>
    <w:p w14:paraId="2EF4EA0F" w14:textId="3F000BE4" w:rsidR="00987460" w:rsidRDefault="00987460" w:rsidP="00987460">
      <w:pPr>
        <w:rPr>
          <w:rFonts w:cstheme="minorHAnsi"/>
        </w:rPr>
      </w:pPr>
      <w:r w:rsidRPr="003D0B28">
        <w:rPr>
          <w:rFonts w:cstheme="minorHAnsi"/>
        </w:rPr>
        <w:t>Ist eine Beschwerde berechtigt, trifft der Arbeitgeber die erforderlichen Maßnahmen, um Abhilfe zu schaffen. Diese vereinbart er zuvor mit dem Betriebsrat. Das kann ein Gespräch mit dem Schädiger sein. Er kann den Arbeitnehmer aber auch ermahnen, abmahnen,</w:t>
      </w:r>
      <w:r w:rsidR="00005AF9">
        <w:rPr>
          <w:rFonts w:cstheme="minorHAnsi"/>
        </w:rPr>
        <w:t xml:space="preserve"> ihm</w:t>
      </w:r>
      <w:r w:rsidRPr="003D0B28">
        <w:rPr>
          <w:rFonts w:cstheme="minorHAnsi"/>
        </w:rPr>
        <w:t xml:space="preserve"> kündigen oder </w:t>
      </w:r>
      <w:r w:rsidR="00005AF9">
        <w:rPr>
          <w:rFonts w:cstheme="minorHAnsi"/>
        </w:rPr>
        <w:t xml:space="preserve">ihn </w:t>
      </w:r>
      <w:r w:rsidRPr="003D0B28">
        <w:rPr>
          <w:rFonts w:cstheme="minorHAnsi"/>
        </w:rPr>
        <w:t>versetzen. Die jeweilige Maßnahme hängt von der Schwere der Benachteiligung ab.</w:t>
      </w:r>
    </w:p>
    <w:p w14:paraId="04C40DCE" w14:textId="77777777" w:rsidR="00987460" w:rsidRPr="003D0B28" w:rsidRDefault="00987460" w:rsidP="00987460">
      <w:pPr>
        <w:rPr>
          <w:rFonts w:cstheme="minorHAnsi"/>
        </w:rPr>
      </w:pPr>
    </w:p>
    <w:p w14:paraId="70524ED5" w14:textId="77777777" w:rsidR="00987460" w:rsidRPr="004210DA" w:rsidRDefault="00987460" w:rsidP="00987460">
      <w:pPr>
        <w:rPr>
          <w:rFonts w:cstheme="minorHAnsi"/>
          <w:b/>
          <w:bCs/>
        </w:rPr>
      </w:pPr>
      <w:r w:rsidRPr="004210DA">
        <w:rPr>
          <w:rFonts w:cstheme="minorHAnsi"/>
          <w:b/>
          <w:bCs/>
        </w:rPr>
        <w:t>§ 7 Leistungsverweigerungsrecht</w:t>
      </w:r>
    </w:p>
    <w:p w14:paraId="20A727A9" w14:textId="77777777" w:rsidR="00987460" w:rsidRPr="003D0B28" w:rsidRDefault="00987460" w:rsidP="00987460">
      <w:pPr>
        <w:rPr>
          <w:rFonts w:cstheme="minorHAnsi"/>
        </w:rPr>
      </w:pPr>
      <w:r w:rsidRPr="003D0B28">
        <w:rPr>
          <w:rFonts w:cstheme="minorHAnsi"/>
        </w:rPr>
        <w:t xml:space="preserve">Ergreift der Arbeitgeber keine Maßnahme zur Unterbindung einer Benachteiligung, so sind die betroffenen Beschäftigten berechtigt, ihre Tätigkeit ohne Verlust des Arbeitsentgelts einzustellen, soweit dies zum Schutz erforderlich ist. § 273 BGB bleibt unberührt. </w:t>
      </w:r>
    </w:p>
    <w:p w14:paraId="47A92F9F" w14:textId="77777777" w:rsidR="00987460" w:rsidRDefault="00987460" w:rsidP="00987460">
      <w:pPr>
        <w:rPr>
          <w:rFonts w:cstheme="minorHAnsi"/>
        </w:rPr>
      </w:pPr>
      <w:r w:rsidRPr="003D0B28">
        <w:rPr>
          <w:rFonts w:cstheme="minorHAnsi"/>
        </w:rPr>
        <w:t>Die Rechte des Betriebsrats bleiben hiervon ebenfalls unberührt.</w:t>
      </w:r>
    </w:p>
    <w:p w14:paraId="4094CD90" w14:textId="77777777" w:rsidR="00987460" w:rsidRPr="003D0B28" w:rsidRDefault="00987460" w:rsidP="00987460">
      <w:pPr>
        <w:rPr>
          <w:rFonts w:cstheme="minorHAnsi"/>
        </w:rPr>
      </w:pPr>
    </w:p>
    <w:p w14:paraId="279EEF3F" w14:textId="77777777" w:rsidR="00987460" w:rsidRPr="004210DA" w:rsidRDefault="00987460" w:rsidP="00987460">
      <w:pPr>
        <w:rPr>
          <w:rFonts w:cstheme="minorHAnsi"/>
          <w:b/>
          <w:bCs/>
        </w:rPr>
      </w:pPr>
      <w:r w:rsidRPr="004210DA">
        <w:rPr>
          <w:rFonts w:cstheme="minorHAnsi"/>
          <w:b/>
          <w:bCs/>
        </w:rPr>
        <w:t>§ 8 Schadensersatz und Entschädigung</w:t>
      </w:r>
    </w:p>
    <w:p w14:paraId="174D06E0" w14:textId="77777777" w:rsidR="00987460" w:rsidRPr="003D0B28" w:rsidRDefault="00987460" w:rsidP="00987460">
      <w:pPr>
        <w:rPr>
          <w:rFonts w:cstheme="minorHAnsi"/>
        </w:rPr>
      </w:pPr>
      <w:r w:rsidRPr="003D0B28">
        <w:rPr>
          <w:rFonts w:cstheme="minorHAnsi"/>
        </w:rPr>
        <w:t xml:space="preserve">Bei einem Verstoß gegen das AGG ist der Arbeitgeber verpflichtet, den hierdurch entstandenen Schaden zu ersetzen. Dies gilt nicht, wenn er die Pflichtverletzung nicht zu vertreten hat. </w:t>
      </w:r>
    </w:p>
    <w:p w14:paraId="010D81B1" w14:textId="77777777" w:rsidR="00987460" w:rsidRPr="003D0B28" w:rsidRDefault="00987460" w:rsidP="00987460">
      <w:pPr>
        <w:rPr>
          <w:rFonts w:cstheme="minorHAnsi"/>
        </w:rPr>
      </w:pPr>
      <w:r w:rsidRPr="003D0B28">
        <w:rPr>
          <w:rFonts w:cstheme="minorHAnsi"/>
        </w:rPr>
        <w:t>Wegen eines Schadens, der nicht Vermögensschaden ist, kann der oder die Beschäftigte eine angemessene Entschädigung in Geld verlangen.</w:t>
      </w:r>
    </w:p>
    <w:p w14:paraId="7E350D42" w14:textId="77777777" w:rsidR="00987460" w:rsidRDefault="00987460" w:rsidP="00987460">
      <w:pPr>
        <w:rPr>
          <w:rFonts w:cstheme="minorHAnsi"/>
        </w:rPr>
      </w:pPr>
      <w:r w:rsidRPr="003D0B28">
        <w:rPr>
          <w:rFonts w:cstheme="minorHAnsi"/>
        </w:rPr>
        <w:t>Entsprechende Ansprüche müssen binnen einer Frist von 3 Monaten geltend gemacht werden.</w:t>
      </w:r>
    </w:p>
    <w:p w14:paraId="544A9264" w14:textId="77777777" w:rsidR="00987460" w:rsidRPr="003D0B28" w:rsidRDefault="00987460" w:rsidP="00987460">
      <w:pPr>
        <w:rPr>
          <w:rFonts w:cstheme="minorHAnsi"/>
        </w:rPr>
      </w:pPr>
    </w:p>
    <w:p w14:paraId="4BDEDD78" w14:textId="77777777" w:rsidR="00987460" w:rsidRPr="004210DA" w:rsidRDefault="00987460" w:rsidP="00987460">
      <w:pPr>
        <w:rPr>
          <w:rFonts w:cstheme="minorHAnsi"/>
          <w:b/>
          <w:bCs/>
        </w:rPr>
      </w:pPr>
      <w:r w:rsidRPr="004210DA">
        <w:rPr>
          <w:rFonts w:cstheme="minorHAnsi"/>
          <w:b/>
          <w:bCs/>
        </w:rPr>
        <w:t>§ 9 Schlussbestimmungen</w:t>
      </w:r>
    </w:p>
    <w:p w14:paraId="3FE327F3" w14:textId="77777777" w:rsidR="00987460" w:rsidRPr="003D0B28" w:rsidRDefault="00987460" w:rsidP="00987460">
      <w:pPr>
        <w:rPr>
          <w:rFonts w:cstheme="minorHAnsi"/>
        </w:rPr>
      </w:pPr>
      <w:r w:rsidRPr="003D0B28">
        <w:rPr>
          <w:rFonts w:cstheme="minorHAnsi"/>
        </w:rPr>
        <w:t>Die Betriebsvereinbarung tritt mit beidseitiger Unterschrift in Kraft. Sie kann von beiden Seiten mit einer Frist von 6 Monaten zum Quartal gekündigt werden. Im Falle der Kündigung wirkt sie bis zum Abschluss einer neuen Betriebsvereinbarung zu diesem Thema nach.</w:t>
      </w:r>
    </w:p>
    <w:p w14:paraId="08806993" w14:textId="77777777" w:rsidR="00987460" w:rsidRPr="003D0B28" w:rsidRDefault="00987460" w:rsidP="00987460">
      <w:pPr>
        <w:rPr>
          <w:rFonts w:cstheme="minorHAnsi"/>
        </w:rPr>
      </w:pPr>
    </w:p>
    <w:p w14:paraId="415EED24" w14:textId="77777777" w:rsidR="00987460" w:rsidRPr="003D0B28" w:rsidRDefault="00987460" w:rsidP="00987460">
      <w:pPr>
        <w:rPr>
          <w:rFonts w:cstheme="minorHAnsi"/>
        </w:rPr>
      </w:pPr>
      <w:r w:rsidRPr="003D0B28">
        <w:rPr>
          <w:rFonts w:cstheme="minorHAnsi"/>
        </w:rPr>
        <w:t>Ort, Datum, Unterschriften</w:t>
      </w:r>
    </w:p>
    <w:p w14:paraId="5A334A41" w14:textId="77777777" w:rsidR="00EA4C1B" w:rsidRDefault="00EA4C1B"/>
    <w:sectPr w:rsidR="00EA4C1B" w:rsidSect="00CF340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4A3668"/>
    <w:multiLevelType w:val="hybridMultilevel"/>
    <w:tmpl w:val="3816262C"/>
    <w:lvl w:ilvl="0" w:tplc="B9404B40">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8943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60"/>
    <w:rsid w:val="00005AF9"/>
    <w:rsid w:val="00131FB8"/>
    <w:rsid w:val="00153551"/>
    <w:rsid w:val="002D1197"/>
    <w:rsid w:val="0035607F"/>
    <w:rsid w:val="00664AAB"/>
    <w:rsid w:val="00707AD1"/>
    <w:rsid w:val="007E68CC"/>
    <w:rsid w:val="0080110A"/>
    <w:rsid w:val="0094513C"/>
    <w:rsid w:val="00987460"/>
    <w:rsid w:val="00AE7086"/>
    <w:rsid w:val="00CF3407"/>
    <w:rsid w:val="00DD4AD2"/>
    <w:rsid w:val="00EA4C1B"/>
    <w:rsid w:val="00F56D5A"/>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3F935"/>
  <w15:chartTrackingRefBased/>
  <w15:docId w15:val="{87CCA143-C651-4A4D-B96D-7AC00F40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7460"/>
  </w:style>
  <w:style w:type="paragraph" w:styleId="berschrift1">
    <w:name w:val="heading 1"/>
    <w:basedOn w:val="Standard"/>
    <w:next w:val="Standard"/>
    <w:link w:val="berschrift1Zchn"/>
    <w:uiPriority w:val="9"/>
    <w:qFormat/>
    <w:rsid w:val="009874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87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8746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8746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8746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8746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8746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8746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8746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8746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8746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8746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8746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8746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8746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8746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8746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87460"/>
    <w:rPr>
      <w:rFonts w:eastAsiaTheme="majorEastAsia" w:cstheme="majorBidi"/>
      <w:color w:val="272727" w:themeColor="text1" w:themeTint="D8"/>
    </w:rPr>
  </w:style>
  <w:style w:type="paragraph" w:styleId="Titel">
    <w:name w:val="Title"/>
    <w:basedOn w:val="Standard"/>
    <w:next w:val="Standard"/>
    <w:link w:val="TitelZchn"/>
    <w:uiPriority w:val="10"/>
    <w:qFormat/>
    <w:rsid w:val="0098746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8746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8746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8746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8746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87460"/>
    <w:rPr>
      <w:i/>
      <w:iCs/>
      <w:color w:val="404040" w:themeColor="text1" w:themeTint="BF"/>
    </w:rPr>
  </w:style>
  <w:style w:type="paragraph" w:styleId="Listenabsatz">
    <w:name w:val="List Paragraph"/>
    <w:basedOn w:val="Standard"/>
    <w:uiPriority w:val="72"/>
    <w:qFormat/>
    <w:rsid w:val="00987460"/>
    <w:pPr>
      <w:ind w:left="720"/>
      <w:contextualSpacing/>
    </w:pPr>
  </w:style>
  <w:style w:type="character" w:styleId="IntensiveHervorhebung">
    <w:name w:val="Intense Emphasis"/>
    <w:basedOn w:val="Absatz-Standardschriftart"/>
    <w:uiPriority w:val="21"/>
    <w:qFormat/>
    <w:rsid w:val="00987460"/>
    <w:rPr>
      <w:i/>
      <w:iCs/>
      <w:color w:val="0F4761" w:themeColor="accent1" w:themeShade="BF"/>
    </w:rPr>
  </w:style>
  <w:style w:type="paragraph" w:styleId="IntensivesZitat">
    <w:name w:val="Intense Quote"/>
    <w:basedOn w:val="Standard"/>
    <w:next w:val="Standard"/>
    <w:link w:val="IntensivesZitatZchn"/>
    <w:uiPriority w:val="30"/>
    <w:qFormat/>
    <w:rsid w:val="00987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87460"/>
    <w:rPr>
      <w:i/>
      <w:iCs/>
      <w:color w:val="0F4761" w:themeColor="accent1" w:themeShade="BF"/>
    </w:rPr>
  </w:style>
  <w:style w:type="character" w:styleId="IntensiverVerweis">
    <w:name w:val="Intense Reference"/>
    <w:basedOn w:val="Absatz-Standardschriftart"/>
    <w:uiPriority w:val="32"/>
    <w:qFormat/>
    <w:rsid w:val="009874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23F246-F1CD-4DB0-9DDD-6983F371AEF1}">
  <ds:schemaRefs>
    <ds:schemaRef ds:uri="http://schemas.microsoft.com/sharepoint/v3/contenttype/forms"/>
  </ds:schemaRefs>
</ds:datastoreItem>
</file>

<file path=customXml/itemProps2.xml><?xml version="1.0" encoding="utf-8"?>
<ds:datastoreItem xmlns:ds="http://schemas.openxmlformats.org/officeDocument/2006/customXml" ds:itemID="{0EB92BAF-AFF2-4A0B-86AA-DDE4A7108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3590</Characters>
  <Application>Microsoft Office Word</Application>
  <DocSecurity>0</DocSecurity>
  <Lines>29</Lines>
  <Paragraphs>8</Paragraphs>
  <ScaleCrop>false</ScaleCrop>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CHn - Carolin Herrmann</cp:lastModifiedBy>
  <cp:revision>5</cp:revision>
  <dcterms:created xsi:type="dcterms:W3CDTF">2024-04-19T18:26:00Z</dcterms:created>
  <dcterms:modified xsi:type="dcterms:W3CDTF">2024-07-24T08:16:00Z</dcterms:modified>
</cp:coreProperties>
</file>