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A1443" w14:textId="77777777" w:rsidR="002B5C37" w:rsidRPr="002B5C37" w:rsidRDefault="002B5C37" w:rsidP="002B5C37">
      <w:pPr>
        <w:rPr>
          <w:rFonts w:ascii="Calibri" w:hAnsi="Calibri" w:cs="Calibri"/>
          <w:b/>
          <w:bCs/>
        </w:rPr>
      </w:pPr>
      <w:r w:rsidRPr="002B5C37">
        <w:rPr>
          <w:rFonts w:ascii="Calibri" w:hAnsi="Calibri" w:cs="Calibri"/>
          <w:b/>
          <w:bCs/>
        </w:rPr>
        <w:t>Sie haben diese Rechte und Ansprüche von A bis Z</w:t>
      </w:r>
    </w:p>
    <w:p w14:paraId="65A80D0E" w14:textId="77777777" w:rsidR="002B5C37" w:rsidRPr="002B5C37" w:rsidRDefault="002B5C37" w:rsidP="002B5C37">
      <w:pPr>
        <w:rPr>
          <w:rFonts w:ascii="Calibri" w:hAnsi="Calibri" w:cs="Calibri"/>
        </w:rPr>
      </w:pPr>
    </w:p>
    <w:tbl>
      <w:tblPr>
        <w:tblStyle w:val="Tabellenraster"/>
        <w:tblW w:w="0" w:type="auto"/>
        <w:tblLook w:val="04A0" w:firstRow="1" w:lastRow="0" w:firstColumn="1" w:lastColumn="0" w:noHBand="0" w:noVBand="1"/>
      </w:tblPr>
      <w:tblGrid>
        <w:gridCol w:w="2782"/>
        <w:gridCol w:w="3003"/>
        <w:gridCol w:w="1196"/>
        <w:gridCol w:w="2081"/>
      </w:tblGrid>
      <w:tr w:rsidR="002B5C37" w:rsidRPr="002B5C37" w14:paraId="027ABD5B" w14:textId="77777777" w:rsidTr="002B5C37">
        <w:tc>
          <w:tcPr>
            <w:tcW w:w="2381" w:type="dxa"/>
          </w:tcPr>
          <w:p w14:paraId="7B09AD32" w14:textId="77777777" w:rsidR="002B5C37" w:rsidRPr="002B5C37" w:rsidRDefault="002B5C37" w:rsidP="002B5C37">
            <w:pPr>
              <w:rPr>
                <w:rFonts w:ascii="Calibri" w:hAnsi="Calibri" w:cs="Calibri"/>
                <w:b/>
              </w:rPr>
            </w:pPr>
            <w:r w:rsidRPr="002B5C37">
              <w:rPr>
                <w:rFonts w:ascii="Calibri" w:hAnsi="Calibri" w:cs="Calibri"/>
                <w:b/>
              </w:rPr>
              <w:t>Thema: Darum geht es</w:t>
            </w:r>
          </w:p>
        </w:tc>
        <w:tc>
          <w:tcPr>
            <w:tcW w:w="3238" w:type="dxa"/>
          </w:tcPr>
          <w:p w14:paraId="3D465292" w14:textId="77777777" w:rsidR="002B5C37" w:rsidRPr="002B5C37" w:rsidRDefault="002B5C37" w:rsidP="002B5C37">
            <w:pPr>
              <w:rPr>
                <w:rFonts w:ascii="Calibri" w:hAnsi="Calibri" w:cs="Calibri"/>
                <w:b/>
              </w:rPr>
            </w:pPr>
            <w:r w:rsidRPr="002B5C37">
              <w:rPr>
                <w:rFonts w:ascii="Calibri" w:hAnsi="Calibri" w:cs="Calibri"/>
                <w:b/>
              </w:rPr>
              <w:t>Ihr gutes Recht</w:t>
            </w:r>
          </w:p>
        </w:tc>
        <w:tc>
          <w:tcPr>
            <w:tcW w:w="1196" w:type="dxa"/>
          </w:tcPr>
          <w:p w14:paraId="4DDA8B2C" w14:textId="77777777" w:rsidR="002B5C37" w:rsidRPr="002B5C37" w:rsidRDefault="002B5C37" w:rsidP="002B5C37">
            <w:pPr>
              <w:rPr>
                <w:rFonts w:ascii="Calibri" w:hAnsi="Calibri" w:cs="Calibri"/>
                <w:b/>
              </w:rPr>
            </w:pPr>
            <w:r w:rsidRPr="002B5C37">
              <w:rPr>
                <w:rFonts w:ascii="Calibri" w:hAnsi="Calibri" w:cs="Calibri"/>
                <w:b/>
              </w:rPr>
              <w:t>Grundlage im Gesetz</w:t>
            </w:r>
          </w:p>
        </w:tc>
        <w:tc>
          <w:tcPr>
            <w:tcW w:w="2081" w:type="dxa"/>
          </w:tcPr>
          <w:p w14:paraId="5419F28C" w14:textId="77777777" w:rsidR="002B5C37" w:rsidRPr="002B5C37" w:rsidRDefault="002B5C37" w:rsidP="002B5C37">
            <w:pPr>
              <w:rPr>
                <w:rFonts w:ascii="Calibri" w:hAnsi="Calibri" w:cs="Calibri"/>
                <w:b/>
              </w:rPr>
            </w:pPr>
            <w:r w:rsidRPr="002B5C37">
              <w:rPr>
                <w:rFonts w:ascii="Calibri" w:hAnsi="Calibri" w:cs="Calibri"/>
                <w:b/>
              </w:rPr>
              <w:t>Diese Möglichkeiten bestehen bei Verstößen</w:t>
            </w:r>
          </w:p>
        </w:tc>
      </w:tr>
      <w:tr w:rsidR="002B5C37" w:rsidRPr="002B5C37" w14:paraId="04F71CB6" w14:textId="77777777" w:rsidTr="002B5C37">
        <w:tc>
          <w:tcPr>
            <w:tcW w:w="2381" w:type="dxa"/>
          </w:tcPr>
          <w:p w14:paraId="39BEED07" w14:textId="77777777" w:rsidR="002B5C37" w:rsidRPr="002B5C37" w:rsidRDefault="002B5C37" w:rsidP="002B5C37">
            <w:pPr>
              <w:rPr>
                <w:rFonts w:ascii="Calibri" w:hAnsi="Calibri" w:cs="Calibri"/>
              </w:rPr>
            </w:pPr>
            <w:r w:rsidRPr="002B5C37">
              <w:rPr>
                <w:rFonts w:ascii="Calibri" w:hAnsi="Calibri" w:cs="Calibri"/>
              </w:rPr>
              <w:t>Aufwendungen</w:t>
            </w:r>
          </w:p>
        </w:tc>
        <w:tc>
          <w:tcPr>
            <w:tcW w:w="3238" w:type="dxa"/>
          </w:tcPr>
          <w:p w14:paraId="6C97FC63" w14:textId="77777777" w:rsidR="002B5C37" w:rsidRPr="002B5C37" w:rsidRDefault="002B5C37" w:rsidP="002B5C37">
            <w:pPr>
              <w:rPr>
                <w:rFonts w:ascii="Calibri" w:hAnsi="Calibri" w:cs="Calibri"/>
              </w:rPr>
            </w:pPr>
            <w:r w:rsidRPr="002B5C37">
              <w:rPr>
                <w:rFonts w:ascii="Calibri" w:hAnsi="Calibri" w:cs="Calibri"/>
              </w:rPr>
              <w:t>Der Arbeitgeber ist verpflichtet, die durch die Tätigkeit der Schwerbehindertenvertretung entstehenden Kosten zu tragen.</w:t>
            </w:r>
          </w:p>
        </w:tc>
        <w:tc>
          <w:tcPr>
            <w:tcW w:w="1196" w:type="dxa"/>
          </w:tcPr>
          <w:p w14:paraId="1DBA4074" w14:textId="77777777" w:rsidR="002B5C37" w:rsidRPr="002B5C37" w:rsidRDefault="002B5C37" w:rsidP="002B5C37">
            <w:pPr>
              <w:rPr>
                <w:rFonts w:ascii="Calibri" w:hAnsi="Calibri" w:cs="Calibri"/>
              </w:rPr>
            </w:pPr>
            <w:r w:rsidRPr="002B5C37">
              <w:rPr>
                <w:rFonts w:ascii="Calibri" w:hAnsi="Calibri" w:cs="Calibri"/>
              </w:rPr>
              <w:t>179 Abs. 8 SGB IX</w:t>
            </w:r>
          </w:p>
        </w:tc>
        <w:tc>
          <w:tcPr>
            <w:tcW w:w="2081" w:type="dxa"/>
          </w:tcPr>
          <w:p w14:paraId="0D475791"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508C48B1" w14:textId="77777777" w:rsidTr="002B5C37">
        <w:tc>
          <w:tcPr>
            <w:tcW w:w="2381" w:type="dxa"/>
          </w:tcPr>
          <w:p w14:paraId="17152D17" w14:textId="77777777" w:rsidR="002B5C37" w:rsidRPr="002B5C37" w:rsidRDefault="002B5C37" w:rsidP="002B5C37">
            <w:pPr>
              <w:rPr>
                <w:rFonts w:ascii="Calibri" w:hAnsi="Calibri" w:cs="Calibri"/>
              </w:rPr>
            </w:pPr>
            <w:r w:rsidRPr="002B5C37">
              <w:rPr>
                <w:rFonts w:ascii="Calibri" w:hAnsi="Calibri" w:cs="Calibri"/>
              </w:rPr>
              <w:t>Ausbildungsplätze – Arbeitgeber</w:t>
            </w:r>
          </w:p>
        </w:tc>
        <w:tc>
          <w:tcPr>
            <w:tcW w:w="3238" w:type="dxa"/>
          </w:tcPr>
          <w:p w14:paraId="226F7CF6" w14:textId="77777777" w:rsidR="002B5C37" w:rsidRPr="002B5C37" w:rsidRDefault="002B5C37" w:rsidP="002B5C37">
            <w:pPr>
              <w:rPr>
                <w:rFonts w:ascii="Calibri" w:hAnsi="Calibri" w:cs="Calibri"/>
              </w:rPr>
            </w:pPr>
            <w:r w:rsidRPr="002B5C37">
              <w:rPr>
                <w:rFonts w:ascii="Calibri" w:hAnsi="Calibri" w:cs="Calibri"/>
              </w:rPr>
              <w:t>Der Arbeitgeber hat mit Ihnen und dem Betriebsrat/Personalrat über die Besetzung von Stellen der betrieblichen Ausbildung mit behinderten Jugendlichen zu beraten.</w:t>
            </w:r>
          </w:p>
        </w:tc>
        <w:tc>
          <w:tcPr>
            <w:tcW w:w="1196" w:type="dxa"/>
          </w:tcPr>
          <w:p w14:paraId="2A19A649" w14:textId="77777777" w:rsidR="002B5C37" w:rsidRPr="002B5C37" w:rsidRDefault="002B5C37" w:rsidP="002B5C37">
            <w:pPr>
              <w:rPr>
                <w:rFonts w:ascii="Calibri" w:hAnsi="Calibri" w:cs="Calibri"/>
              </w:rPr>
            </w:pPr>
            <w:r w:rsidRPr="002B5C37">
              <w:rPr>
                <w:rFonts w:ascii="Calibri" w:hAnsi="Calibri" w:cs="Calibri"/>
              </w:rPr>
              <w:t>§ 155 Abs. 2 SGB IX</w:t>
            </w:r>
          </w:p>
        </w:tc>
        <w:tc>
          <w:tcPr>
            <w:tcW w:w="2081" w:type="dxa"/>
          </w:tcPr>
          <w:p w14:paraId="350D0BD9"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2B27CF70" w14:textId="77777777" w:rsidTr="002B5C37">
        <w:tc>
          <w:tcPr>
            <w:tcW w:w="2381" w:type="dxa"/>
          </w:tcPr>
          <w:p w14:paraId="30CD855E" w14:textId="77777777" w:rsidR="002B5C37" w:rsidRPr="002B5C37" w:rsidRDefault="002B5C37" w:rsidP="002B5C37">
            <w:pPr>
              <w:rPr>
                <w:rFonts w:ascii="Calibri" w:hAnsi="Calibri" w:cs="Calibri"/>
              </w:rPr>
            </w:pPr>
            <w:r w:rsidRPr="002B5C37">
              <w:rPr>
                <w:rFonts w:ascii="Calibri" w:hAnsi="Calibri" w:cs="Calibri"/>
              </w:rPr>
              <w:t>Ausbildungsplätze – Betriebs- oder Personalrat</w:t>
            </w:r>
          </w:p>
        </w:tc>
        <w:tc>
          <w:tcPr>
            <w:tcW w:w="3238" w:type="dxa"/>
          </w:tcPr>
          <w:p w14:paraId="57824389" w14:textId="77777777" w:rsidR="002B5C37" w:rsidRPr="002B5C37" w:rsidRDefault="002B5C37" w:rsidP="002B5C37">
            <w:pPr>
              <w:rPr>
                <w:rFonts w:ascii="Calibri" w:hAnsi="Calibri" w:cs="Calibri"/>
              </w:rPr>
            </w:pPr>
            <w:r w:rsidRPr="002B5C37">
              <w:rPr>
                <w:rFonts w:ascii="Calibri" w:hAnsi="Calibri" w:cs="Calibri"/>
              </w:rPr>
              <w:t>Die Arbeitnehmervertretung muss Verhandlungen mit dem Arbeitgeber und mit Ihnen über die Besetzung von Stellen der betrieblichen Ausbildung mit behinderten Jugendlichen beraten.</w:t>
            </w:r>
          </w:p>
        </w:tc>
        <w:tc>
          <w:tcPr>
            <w:tcW w:w="1196" w:type="dxa"/>
          </w:tcPr>
          <w:p w14:paraId="3B65B72F" w14:textId="77777777" w:rsidR="002B5C37" w:rsidRPr="002B5C37" w:rsidRDefault="002B5C37" w:rsidP="002B5C37">
            <w:pPr>
              <w:rPr>
                <w:rFonts w:ascii="Calibri" w:hAnsi="Calibri" w:cs="Calibri"/>
              </w:rPr>
            </w:pPr>
            <w:r w:rsidRPr="002B5C37">
              <w:rPr>
                <w:rFonts w:ascii="Calibri" w:hAnsi="Calibri" w:cs="Calibri"/>
              </w:rPr>
              <w:t>§ 155 Abs. 2 SGB IX</w:t>
            </w:r>
          </w:p>
        </w:tc>
        <w:tc>
          <w:tcPr>
            <w:tcW w:w="2081" w:type="dxa"/>
          </w:tcPr>
          <w:p w14:paraId="48316CCD"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5516A0AA" w14:textId="77777777" w:rsidTr="002B5C37">
        <w:tc>
          <w:tcPr>
            <w:tcW w:w="2381" w:type="dxa"/>
          </w:tcPr>
          <w:p w14:paraId="314DC2CC" w14:textId="77777777" w:rsidR="002B5C37" w:rsidRPr="002B5C37" w:rsidRDefault="002B5C37" w:rsidP="002B5C37">
            <w:pPr>
              <w:rPr>
                <w:rFonts w:ascii="Calibri" w:hAnsi="Calibri" w:cs="Calibri"/>
              </w:rPr>
            </w:pPr>
            <w:r w:rsidRPr="002B5C37">
              <w:rPr>
                <w:rFonts w:ascii="Calibri" w:hAnsi="Calibri" w:cs="Calibri"/>
              </w:rPr>
              <w:t xml:space="preserve">Bewerbungsverfahren – Unterlagen </w:t>
            </w:r>
          </w:p>
        </w:tc>
        <w:tc>
          <w:tcPr>
            <w:tcW w:w="3238" w:type="dxa"/>
          </w:tcPr>
          <w:p w14:paraId="0F36CE0D" w14:textId="77777777" w:rsidR="002B5C37" w:rsidRPr="002B5C37" w:rsidRDefault="002B5C37" w:rsidP="002B5C37">
            <w:pPr>
              <w:rPr>
                <w:rFonts w:ascii="Calibri" w:hAnsi="Calibri" w:cs="Calibri"/>
              </w:rPr>
            </w:pPr>
            <w:r w:rsidRPr="002B5C37">
              <w:rPr>
                <w:rFonts w:ascii="Calibri" w:hAnsi="Calibri" w:cs="Calibri"/>
              </w:rPr>
              <w:t>Sie haben beim Vorliegen von Vermittlungsvorschlägen der Bundesagentur für Arbeit oder von Bewerbungen schwerbehinderter Menschen das Recht auf Einsicht in die entscheidungsrelevanten Teile der Bewerbungsunterlagen.</w:t>
            </w:r>
          </w:p>
        </w:tc>
        <w:tc>
          <w:tcPr>
            <w:tcW w:w="1196" w:type="dxa"/>
          </w:tcPr>
          <w:p w14:paraId="448B7634" w14:textId="77777777" w:rsidR="002B5C37" w:rsidRPr="002B5C37" w:rsidRDefault="002B5C37" w:rsidP="002B5C37">
            <w:pPr>
              <w:rPr>
                <w:rFonts w:ascii="Calibri" w:hAnsi="Calibri" w:cs="Calibri"/>
              </w:rPr>
            </w:pPr>
            <w:r w:rsidRPr="002B5C37">
              <w:rPr>
                <w:rFonts w:ascii="Calibri" w:hAnsi="Calibri" w:cs="Calibri"/>
              </w:rPr>
              <w:t>§ 178 Abs. 2 SGB IX</w:t>
            </w:r>
          </w:p>
        </w:tc>
        <w:tc>
          <w:tcPr>
            <w:tcW w:w="2081" w:type="dxa"/>
          </w:tcPr>
          <w:p w14:paraId="35428C8C"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544F10D1" w14:textId="77777777" w:rsidTr="002B5C37">
        <w:tc>
          <w:tcPr>
            <w:tcW w:w="2381" w:type="dxa"/>
          </w:tcPr>
          <w:p w14:paraId="601E7060" w14:textId="77777777" w:rsidR="002B5C37" w:rsidRPr="002B5C37" w:rsidRDefault="002B5C37" w:rsidP="002B5C37">
            <w:pPr>
              <w:rPr>
                <w:rFonts w:ascii="Calibri" w:hAnsi="Calibri" w:cs="Calibri"/>
              </w:rPr>
            </w:pPr>
            <w:r w:rsidRPr="002B5C37">
              <w:rPr>
                <w:rFonts w:ascii="Calibri" w:hAnsi="Calibri" w:cs="Calibri"/>
              </w:rPr>
              <w:t xml:space="preserve">Bewerbungsverfahren – Vorstellungsgespräche </w:t>
            </w:r>
          </w:p>
        </w:tc>
        <w:tc>
          <w:tcPr>
            <w:tcW w:w="3238" w:type="dxa"/>
          </w:tcPr>
          <w:p w14:paraId="0AC9EBD2" w14:textId="77777777" w:rsidR="002B5C37" w:rsidRPr="002B5C37" w:rsidRDefault="002B5C37" w:rsidP="002B5C37">
            <w:pPr>
              <w:rPr>
                <w:rFonts w:ascii="Calibri" w:hAnsi="Calibri" w:cs="Calibri"/>
              </w:rPr>
            </w:pPr>
            <w:r w:rsidRPr="002B5C37">
              <w:rPr>
                <w:rFonts w:ascii="Calibri" w:hAnsi="Calibri" w:cs="Calibri"/>
              </w:rPr>
              <w:t xml:space="preserve">Sie dürfen an Vorstellungsgesprächen teilnehmen. </w:t>
            </w:r>
          </w:p>
        </w:tc>
        <w:tc>
          <w:tcPr>
            <w:tcW w:w="1196" w:type="dxa"/>
          </w:tcPr>
          <w:p w14:paraId="7F687BB3" w14:textId="77777777" w:rsidR="002B5C37" w:rsidRPr="002B5C37" w:rsidRDefault="002B5C37" w:rsidP="002B5C37">
            <w:pPr>
              <w:rPr>
                <w:rFonts w:ascii="Calibri" w:hAnsi="Calibri" w:cs="Calibri"/>
              </w:rPr>
            </w:pPr>
            <w:r w:rsidRPr="002B5C37">
              <w:rPr>
                <w:rFonts w:ascii="Calibri" w:hAnsi="Calibri" w:cs="Calibri"/>
              </w:rPr>
              <w:t>§ 178 Abs. 2 SGB IX</w:t>
            </w:r>
          </w:p>
        </w:tc>
        <w:tc>
          <w:tcPr>
            <w:tcW w:w="2081" w:type="dxa"/>
          </w:tcPr>
          <w:p w14:paraId="665E8CDE"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1DB3F2BD" w14:textId="77777777" w:rsidTr="002B5C37">
        <w:tc>
          <w:tcPr>
            <w:tcW w:w="2381" w:type="dxa"/>
          </w:tcPr>
          <w:p w14:paraId="7844F88A" w14:textId="77777777" w:rsidR="002B5C37" w:rsidRPr="002B5C37" w:rsidRDefault="002B5C37" w:rsidP="002B5C37">
            <w:pPr>
              <w:rPr>
                <w:rFonts w:ascii="Calibri" w:hAnsi="Calibri" w:cs="Calibri"/>
              </w:rPr>
            </w:pPr>
            <w:r w:rsidRPr="002B5C37">
              <w:rPr>
                <w:rFonts w:ascii="Calibri" w:hAnsi="Calibri" w:cs="Calibri"/>
              </w:rPr>
              <w:t>Büro und Arbeitsumfeld</w:t>
            </w:r>
          </w:p>
        </w:tc>
        <w:tc>
          <w:tcPr>
            <w:tcW w:w="3238" w:type="dxa"/>
          </w:tcPr>
          <w:p w14:paraId="08FFC571" w14:textId="77777777" w:rsidR="002B5C37" w:rsidRPr="002B5C37" w:rsidRDefault="002B5C37" w:rsidP="002B5C37">
            <w:pPr>
              <w:rPr>
                <w:rFonts w:ascii="Calibri" w:hAnsi="Calibri" w:cs="Calibri"/>
              </w:rPr>
            </w:pPr>
            <w:r w:rsidRPr="002B5C37">
              <w:rPr>
                <w:rFonts w:ascii="Calibri" w:hAnsi="Calibri" w:cs="Calibri"/>
              </w:rPr>
              <w:t>Sie haben ein Recht auf Mitnutzung der Räumlichkeiten und des Geschäftsbedarfs von Betriebs- bzw. Personalrat.</w:t>
            </w:r>
          </w:p>
        </w:tc>
        <w:tc>
          <w:tcPr>
            <w:tcW w:w="1196" w:type="dxa"/>
          </w:tcPr>
          <w:p w14:paraId="5746248A" w14:textId="77777777" w:rsidR="002B5C37" w:rsidRPr="002B5C37" w:rsidRDefault="002B5C37" w:rsidP="002B5C37">
            <w:pPr>
              <w:rPr>
                <w:rFonts w:ascii="Calibri" w:hAnsi="Calibri" w:cs="Calibri"/>
              </w:rPr>
            </w:pPr>
            <w:r w:rsidRPr="002B5C37">
              <w:rPr>
                <w:rFonts w:ascii="Calibri" w:hAnsi="Calibri" w:cs="Calibri"/>
              </w:rPr>
              <w:t>§ 179 Abs. 9 SGB IX</w:t>
            </w:r>
          </w:p>
        </w:tc>
        <w:tc>
          <w:tcPr>
            <w:tcW w:w="2081" w:type="dxa"/>
          </w:tcPr>
          <w:p w14:paraId="38F4AD95"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6AD9F7EF" w14:textId="77777777" w:rsidTr="002B5C37">
        <w:tc>
          <w:tcPr>
            <w:tcW w:w="2381" w:type="dxa"/>
          </w:tcPr>
          <w:p w14:paraId="1B740CB0" w14:textId="77777777" w:rsidR="002B5C37" w:rsidRPr="002B5C37" w:rsidRDefault="002B5C37" w:rsidP="002B5C37">
            <w:pPr>
              <w:rPr>
                <w:rFonts w:ascii="Calibri" w:hAnsi="Calibri" w:cs="Calibri"/>
              </w:rPr>
            </w:pPr>
            <w:r w:rsidRPr="002B5C37">
              <w:rPr>
                <w:rFonts w:ascii="Calibri" w:hAnsi="Calibri" w:cs="Calibri"/>
              </w:rPr>
              <w:lastRenderedPageBreak/>
              <w:t>Entgelt</w:t>
            </w:r>
          </w:p>
        </w:tc>
        <w:tc>
          <w:tcPr>
            <w:tcW w:w="3238" w:type="dxa"/>
          </w:tcPr>
          <w:p w14:paraId="4E176F1D" w14:textId="77777777" w:rsidR="002B5C37" w:rsidRPr="002B5C37" w:rsidRDefault="002B5C37" w:rsidP="002B5C37">
            <w:pPr>
              <w:rPr>
                <w:rFonts w:ascii="Calibri" w:hAnsi="Calibri" w:cs="Calibri"/>
              </w:rPr>
            </w:pPr>
            <w:r w:rsidRPr="002B5C37">
              <w:rPr>
                <w:rFonts w:ascii="Calibri" w:hAnsi="Calibri" w:cs="Calibri"/>
              </w:rPr>
              <w:t>Für nötige Tätigkeiten außerhalb Ihrer Arbeitszeit erhalten Sie einen Ausgleich.</w:t>
            </w:r>
          </w:p>
        </w:tc>
        <w:tc>
          <w:tcPr>
            <w:tcW w:w="1196" w:type="dxa"/>
          </w:tcPr>
          <w:p w14:paraId="740E87B2" w14:textId="77777777" w:rsidR="002B5C37" w:rsidRPr="002B5C37" w:rsidRDefault="002B5C37" w:rsidP="002B5C37">
            <w:pPr>
              <w:rPr>
                <w:rFonts w:ascii="Calibri" w:hAnsi="Calibri" w:cs="Calibri"/>
              </w:rPr>
            </w:pPr>
            <w:r w:rsidRPr="002B5C37">
              <w:rPr>
                <w:rFonts w:ascii="Calibri" w:hAnsi="Calibri" w:cs="Calibri"/>
              </w:rPr>
              <w:t>§ 179 Abs. 6 SGB IX</w:t>
            </w:r>
          </w:p>
        </w:tc>
        <w:tc>
          <w:tcPr>
            <w:tcW w:w="2081" w:type="dxa"/>
          </w:tcPr>
          <w:p w14:paraId="6C78A189" w14:textId="77777777" w:rsidR="002B5C37" w:rsidRPr="002B5C37" w:rsidRDefault="002B5C37" w:rsidP="002B5C37">
            <w:pPr>
              <w:rPr>
                <w:rFonts w:ascii="Calibri" w:hAnsi="Calibri" w:cs="Calibri"/>
              </w:rPr>
            </w:pPr>
            <w:r w:rsidRPr="002B5C37">
              <w:rPr>
                <w:rFonts w:ascii="Calibri" w:hAnsi="Calibri" w:cs="Calibri"/>
              </w:rPr>
              <w:t>Klärung im arbeitsgerichtlichen Urteilsverfahren</w:t>
            </w:r>
          </w:p>
        </w:tc>
      </w:tr>
      <w:tr w:rsidR="002B5C37" w:rsidRPr="002B5C37" w14:paraId="53831960" w14:textId="77777777" w:rsidTr="002B5C37">
        <w:tc>
          <w:tcPr>
            <w:tcW w:w="2381" w:type="dxa"/>
          </w:tcPr>
          <w:p w14:paraId="47096CB5" w14:textId="77777777" w:rsidR="002B5C37" w:rsidRPr="002B5C37" w:rsidRDefault="002B5C37" w:rsidP="002B5C37">
            <w:pPr>
              <w:rPr>
                <w:rFonts w:ascii="Calibri" w:hAnsi="Calibri" w:cs="Calibri"/>
              </w:rPr>
            </w:pPr>
            <w:r w:rsidRPr="002B5C37">
              <w:rPr>
                <w:rFonts w:ascii="Calibri" w:hAnsi="Calibri" w:cs="Calibri"/>
              </w:rPr>
              <w:t>Freistellung für das Amt</w:t>
            </w:r>
          </w:p>
        </w:tc>
        <w:tc>
          <w:tcPr>
            <w:tcW w:w="3238" w:type="dxa"/>
          </w:tcPr>
          <w:p w14:paraId="4F9C3059" w14:textId="77777777" w:rsidR="002B5C37" w:rsidRPr="002B5C37" w:rsidRDefault="002B5C37" w:rsidP="002B5C37">
            <w:pPr>
              <w:rPr>
                <w:rFonts w:ascii="Calibri" w:hAnsi="Calibri" w:cs="Calibri"/>
              </w:rPr>
            </w:pPr>
            <w:r w:rsidRPr="002B5C37">
              <w:rPr>
                <w:rFonts w:ascii="Calibri" w:hAnsi="Calibri" w:cs="Calibri"/>
              </w:rPr>
              <w:t>Sie haben ein Recht auf vollständige Freistellung oder Freistellung nach Arbeitsanfall gegen vollständige Weiterzahlung des Entgelts.</w:t>
            </w:r>
          </w:p>
        </w:tc>
        <w:tc>
          <w:tcPr>
            <w:tcW w:w="1196" w:type="dxa"/>
          </w:tcPr>
          <w:p w14:paraId="35F7A2F2" w14:textId="77777777" w:rsidR="002B5C37" w:rsidRPr="002B5C37" w:rsidRDefault="002B5C37" w:rsidP="002B5C37">
            <w:pPr>
              <w:rPr>
                <w:rFonts w:ascii="Calibri" w:hAnsi="Calibri" w:cs="Calibri"/>
              </w:rPr>
            </w:pPr>
            <w:r w:rsidRPr="002B5C37">
              <w:rPr>
                <w:rFonts w:ascii="Calibri" w:hAnsi="Calibri" w:cs="Calibri"/>
              </w:rPr>
              <w:t>§ 179 Abs. 4 SGB IX</w:t>
            </w:r>
          </w:p>
        </w:tc>
        <w:tc>
          <w:tcPr>
            <w:tcW w:w="2081" w:type="dxa"/>
          </w:tcPr>
          <w:p w14:paraId="7832E4DE" w14:textId="77777777" w:rsidR="002B5C37" w:rsidRPr="002B5C37" w:rsidRDefault="002B5C37" w:rsidP="002B5C37">
            <w:pPr>
              <w:rPr>
                <w:rFonts w:ascii="Calibri" w:hAnsi="Calibri" w:cs="Calibri"/>
              </w:rPr>
            </w:pPr>
            <w:r w:rsidRPr="002B5C37">
              <w:rPr>
                <w:rFonts w:ascii="Calibri" w:hAnsi="Calibri" w:cs="Calibri"/>
              </w:rPr>
              <w:t>Klärung im arbeitsgerichtlichen Urteilsverfahren</w:t>
            </w:r>
          </w:p>
        </w:tc>
      </w:tr>
      <w:tr w:rsidR="002B5C37" w:rsidRPr="002B5C37" w14:paraId="2CF1FA2D" w14:textId="77777777" w:rsidTr="002B5C37">
        <w:tc>
          <w:tcPr>
            <w:tcW w:w="2381" w:type="dxa"/>
          </w:tcPr>
          <w:p w14:paraId="677153F6" w14:textId="77777777" w:rsidR="002B5C37" w:rsidRPr="002B5C37" w:rsidRDefault="002B5C37" w:rsidP="002B5C37">
            <w:pPr>
              <w:rPr>
                <w:rFonts w:ascii="Calibri" w:hAnsi="Calibri" w:cs="Calibri"/>
              </w:rPr>
            </w:pPr>
            <w:r w:rsidRPr="002B5C37">
              <w:rPr>
                <w:rFonts w:ascii="Calibri" w:hAnsi="Calibri" w:cs="Calibri"/>
              </w:rPr>
              <w:t>Ihr Amt</w:t>
            </w:r>
          </w:p>
        </w:tc>
        <w:tc>
          <w:tcPr>
            <w:tcW w:w="3238" w:type="dxa"/>
          </w:tcPr>
          <w:p w14:paraId="01AEE747" w14:textId="77777777" w:rsidR="002B5C37" w:rsidRPr="002B5C37" w:rsidRDefault="002B5C37" w:rsidP="002B5C37">
            <w:pPr>
              <w:rPr>
                <w:rFonts w:ascii="Calibri" w:hAnsi="Calibri" w:cs="Calibri"/>
              </w:rPr>
            </w:pPr>
            <w:r w:rsidRPr="002B5C37">
              <w:rPr>
                <w:rFonts w:ascii="Calibri" w:hAnsi="Calibri" w:cs="Calibri"/>
              </w:rPr>
              <w:t>Sie dürfen nicht behindert, benachteiligt oder begünstigt werden.</w:t>
            </w:r>
          </w:p>
        </w:tc>
        <w:tc>
          <w:tcPr>
            <w:tcW w:w="1196" w:type="dxa"/>
          </w:tcPr>
          <w:p w14:paraId="2DEB3947" w14:textId="77777777" w:rsidR="002B5C37" w:rsidRPr="002B5C37" w:rsidRDefault="002B5C37" w:rsidP="002B5C37">
            <w:pPr>
              <w:rPr>
                <w:rFonts w:ascii="Calibri" w:hAnsi="Calibri" w:cs="Calibri"/>
              </w:rPr>
            </w:pPr>
            <w:r w:rsidRPr="002B5C37">
              <w:rPr>
                <w:rFonts w:ascii="Calibri" w:hAnsi="Calibri" w:cs="Calibri"/>
              </w:rPr>
              <w:t>§ 179 Abs. 2 SGB IX</w:t>
            </w:r>
          </w:p>
        </w:tc>
        <w:tc>
          <w:tcPr>
            <w:tcW w:w="2081" w:type="dxa"/>
          </w:tcPr>
          <w:p w14:paraId="34013243"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0A791593" w14:textId="77777777" w:rsidTr="002B5C37">
        <w:tc>
          <w:tcPr>
            <w:tcW w:w="2381" w:type="dxa"/>
          </w:tcPr>
          <w:p w14:paraId="5A174EE9" w14:textId="77777777" w:rsidR="002B5C37" w:rsidRPr="002B5C37" w:rsidRDefault="002B5C37" w:rsidP="002B5C37">
            <w:pPr>
              <w:rPr>
                <w:rFonts w:ascii="Calibri" w:hAnsi="Calibri" w:cs="Calibri"/>
              </w:rPr>
            </w:pPr>
            <w:r w:rsidRPr="002B5C37">
              <w:rPr>
                <w:rFonts w:ascii="Calibri" w:hAnsi="Calibri" w:cs="Calibri"/>
              </w:rPr>
              <w:t>Informationsrecht bei relevanten Vorgängen im Betrieb</w:t>
            </w:r>
          </w:p>
        </w:tc>
        <w:tc>
          <w:tcPr>
            <w:tcW w:w="3238" w:type="dxa"/>
          </w:tcPr>
          <w:p w14:paraId="4B3B342F" w14:textId="77777777" w:rsidR="002B5C37" w:rsidRPr="002B5C37" w:rsidRDefault="002B5C37" w:rsidP="002B5C37">
            <w:pPr>
              <w:rPr>
                <w:rFonts w:ascii="Calibri" w:hAnsi="Calibri" w:cs="Calibri"/>
              </w:rPr>
            </w:pPr>
            <w:r w:rsidRPr="002B5C37">
              <w:rPr>
                <w:rFonts w:ascii="Calibri" w:hAnsi="Calibri" w:cs="Calibri"/>
              </w:rPr>
              <w:t>Der Arbeitgeber muss Sie unverzüglich und umfassend in allen Angelegenheiten unterrichten, die den einzelnen oder die Gruppe der schwerbehinderten Menschen berühren.</w:t>
            </w:r>
          </w:p>
        </w:tc>
        <w:tc>
          <w:tcPr>
            <w:tcW w:w="1196" w:type="dxa"/>
          </w:tcPr>
          <w:p w14:paraId="394DCC5C" w14:textId="77777777" w:rsidR="002B5C37" w:rsidRPr="002B5C37" w:rsidRDefault="002B5C37" w:rsidP="002B5C37">
            <w:pPr>
              <w:rPr>
                <w:rFonts w:ascii="Calibri" w:hAnsi="Calibri" w:cs="Calibri"/>
              </w:rPr>
            </w:pPr>
            <w:r w:rsidRPr="002B5C37">
              <w:rPr>
                <w:rFonts w:ascii="Calibri" w:hAnsi="Calibri" w:cs="Calibri"/>
              </w:rPr>
              <w:t>§ 178 Abs. 2 SGB IX</w:t>
            </w:r>
          </w:p>
        </w:tc>
        <w:tc>
          <w:tcPr>
            <w:tcW w:w="2081" w:type="dxa"/>
          </w:tcPr>
          <w:p w14:paraId="78A5C4BA"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00C3C870" w14:textId="77777777" w:rsidTr="002B5C37">
        <w:tc>
          <w:tcPr>
            <w:tcW w:w="2381" w:type="dxa"/>
          </w:tcPr>
          <w:p w14:paraId="623D6192" w14:textId="77777777" w:rsidR="002B5C37" w:rsidRPr="002B5C37" w:rsidRDefault="002B5C37" w:rsidP="002B5C37">
            <w:pPr>
              <w:rPr>
                <w:rFonts w:ascii="Calibri" w:hAnsi="Calibri" w:cs="Calibri"/>
              </w:rPr>
            </w:pPr>
            <w:r w:rsidRPr="002B5C37">
              <w:rPr>
                <w:rFonts w:ascii="Calibri" w:hAnsi="Calibri" w:cs="Calibri"/>
              </w:rPr>
              <w:t>Inklusionsvereinbarung</w:t>
            </w:r>
          </w:p>
        </w:tc>
        <w:tc>
          <w:tcPr>
            <w:tcW w:w="3238" w:type="dxa"/>
          </w:tcPr>
          <w:p w14:paraId="67D50E94" w14:textId="77777777" w:rsidR="002B5C37" w:rsidRPr="002B5C37" w:rsidRDefault="002B5C37" w:rsidP="002B5C37">
            <w:pPr>
              <w:rPr>
                <w:rFonts w:ascii="Calibri" w:hAnsi="Calibri" w:cs="Calibri"/>
              </w:rPr>
            </w:pPr>
            <w:r w:rsidRPr="002B5C37">
              <w:rPr>
                <w:rFonts w:ascii="Calibri" w:hAnsi="Calibri" w:cs="Calibri"/>
              </w:rPr>
              <w:t xml:space="preserve">Sie haben ein Initiativrecht, was die Aufnahme der Verhandlungen über die Inklusionsvereinbarung angeht. </w:t>
            </w:r>
          </w:p>
        </w:tc>
        <w:tc>
          <w:tcPr>
            <w:tcW w:w="1196" w:type="dxa"/>
          </w:tcPr>
          <w:p w14:paraId="739D3D39" w14:textId="77777777" w:rsidR="002B5C37" w:rsidRPr="002B5C37" w:rsidRDefault="002B5C37" w:rsidP="002B5C37">
            <w:pPr>
              <w:rPr>
                <w:rFonts w:ascii="Calibri" w:hAnsi="Calibri" w:cs="Calibri"/>
              </w:rPr>
            </w:pPr>
            <w:r w:rsidRPr="002B5C37">
              <w:rPr>
                <w:rFonts w:ascii="Calibri" w:hAnsi="Calibri" w:cs="Calibri"/>
              </w:rPr>
              <w:t>§ 166 Abs. 1 SGB IX</w:t>
            </w:r>
          </w:p>
        </w:tc>
        <w:tc>
          <w:tcPr>
            <w:tcW w:w="2081" w:type="dxa"/>
          </w:tcPr>
          <w:p w14:paraId="72429E67"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0B4A0834" w14:textId="77777777" w:rsidTr="002B5C37">
        <w:tc>
          <w:tcPr>
            <w:tcW w:w="2381" w:type="dxa"/>
          </w:tcPr>
          <w:p w14:paraId="71ED1D44" w14:textId="77777777" w:rsidR="002B5C37" w:rsidRPr="002B5C37" w:rsidRDefault="002B5C37" w:rsidP="002B5C37">
            <w:pPr>
              <w:rPr>
                <w:rFonts w:ascii="Calibri" w:hAnsi="Calibri" w:cs="Calibri"/>
              </w:rPr>
            </w:pPr>
            <w:r w:rsidRPr="002B5C37">
              <w:rPr>
                <w:rFonts w:ascii="Calibri" w:hAnsi="Calibri" w:cs="Calibri"/>
              </w:rPr>
              <w:t>Kündigungen – Ihre Stellungnahme</w:t>
            </w:r>
          </w:p>
        </w:tc>
        <w:tc>
          <w:tcPr>
            <w:tcW w:w="3238" w:type="dxa"/>
          </w:tcPr>
          <w:p w14:paraId="3088BCD4" w14:textId="77777777" w:rsidR="002B5C37" w:rsidRPr="002B5C37" w:rsidRDefault="002B5C37" w:rsidP="002B5C37">
            <w:pPr>
              <w:rPr>
                <w:rFonts w:ascii="Calibri" w:hAnsi="Calibri" w:cs="Calibri"/>
              </w:rPr>
            </w:pPr>
            <w:r w:rsidRPr="002B5C37">
              <w:rPr>
                <w:rFonts w:ascii="Calibri" w:hAnsi="Calibri" w:cs="Calibri"/>
              </w:rPr>
              <w:t xml:space="preserve">Sie geben eine Stellungnahme gegenüber Integrationsamt im Kündigungsschutzverfahren ab. </w:t>
            </w:r>
          </w:p>
        </w:tc>
        <w:tc>
          <w:tcPr>
            <w:tcW w:w="1196" w:type="dxa"/>
          </w:tcPr>
          <w:p w14:paraId="08C0F174" w14:textId="77777777" w:rsidR="002B5C37" w:rsidRPr="002B5C37" w:rsidRDefault="002B5C37" w:rsidP="002B5C37">
            <w:pPr>
              <w:rPr>
                <w:rFonts w:ascii="Calibri" w:hAnsi="Calibri" w:cs="Calibri"/>
              </w:rPr>
            </w:pPr>
            <w:r w:rsidRPr="002B5C37">
              <w:rPr>
                <w:rFonts w:ascii="Calibri" w:hAnsi="Calibri" w:cs="Calibri"/>
              </w:rPr>
              <w:t>§ 170 Abs. 2 SGB IX</w:t>
            </w:r>
          </w:p>
        </w:tc>
        <w:tc>
          <w:tcPr>
            <w:tcW w:w="2081" w:type="dxa"/>
          </w:tcPr>
          <w:p w14:paraId="6CFB99D9" w14:textId="77777777" w:rsidR="002B5C37" w:rsidRPr="002B5C37" w:rsidRDefault="002B5C37" w:rsidP="002B5C37">
            <w:pPr>
              <w:rPr>
                <w:rFonts w:ascii="Calibri" w:hAnsi="Calibri" w:cs="Calibri"/>
              </w:rPr>
            </w:pPr>
            <w:r w:rsidRPr="002B5C37">
              <w:rPr>
                <w:rFonts w:ascii="Calibri" w:hAnsi="Calibri" w:cs="Calibri"/>
              </w:rPr>
              <w:t>Ohne Ihre Stellungnahme ist Ihre Kündigung nicht möglich. Klärung im arbeitsgerichtlichen Beschlussverfahren</w:t>
            </w:r>
          </w:p>
        </w:tc>
      </w:tr>
      <w:tr w:rsidR="002B5C37" w:rsidRPr="002B5C37" w14:paraId="6EC42ED7" w14:textId="77777777" w:rsidTr="002B5C37">
        <w:tc>
          <w:tcPr>
            <w:tcW w:w="2381" w:type="dxa"/>
          </w:tcPr>
          <w:p w14:paraId="32297BCC" w14:textId="77777777" w:rsidR="002B5C37" w:rsidRPr="002B5C37" w:rsidRDefault="002B5C37" w:rsidP="002B5C37">
            <w:pPr>
              <w:rPr>
                <w:rFonts w:ascii="Calibri" w:hAnsi="Calibri" w:cs="Calibri"/>
              </w:rPr>
            </w:pPr>
            <w:r w:rsidRPr="002B5C37">
              <w:rPr>
                <w:rFonts w:ascii="Calibri" w:hAnsi="Calibri" w:cs="Calibri"/>
              </w:rPr>
              <w:t>Monats- und Vierteljahresgespräch</w:t>
            </w:r>
          </w:p>
        </w:tc>
        <w:tc>
          <w:tcPr>
            <w:tcW w:w="3238" w:type="dxa"/>
          </w:tcPr>
          <w:p w14:paraId="7C7F10D4" w14:textId="77777777" w:rsidR="002B5C37" w:rsidRPr="002B5C37" w:rsidRDefault="002B5C37" w:rsidP="002B5C37">
            <w:pPr>
              <w:rPr>
                <w:rFonts w:ascii="Calibri" w:hAnsi="Calibri" w:cs="Calibri"/>
              </w:rPr>
            </w:pPr>
            <w:r w:rsidRPr="002B5C37">
              <w:rPr>
                <w:rFonts w:ascii="Calibri" w:hAnsi="Calibri" w:cs="Calibri"/>
              </w:rPr>
              <w:t>Sie haben ein Teilnahmerecht an regelmäßigen Besprechungen (z. B. Monats-/Vierteljahresgespräch mit dem Arbeitgeber, aber auch des Betriebsrats).</w:t>
            </w:r>
          </w:p>
        </w:tc>
        <w:tc>
          <w:tcPr>
            <w:tcW w:w="1196" w:type="dxa"/>
          </w:tcPr>
          <w:p w14:paraId="31B59F69" w14:textId="77777777" w:rsidR="002B5C37" w:rsidRPr="002B5C37" w:rsidRDefault="002B5C37" w:rsidP="002B5C37">
            <w:pPr>
              <w:rPr>
                <w:rFonts w:ascii="Calibri" w:hAnsi="Calibri" w:cs="Calibri"/>
              </w:rPr>
            </w:pPr>
            <w:r w:rsidRPr="002B5C37">
              <w:rPr>
                <w:rFonts w:ascii="Calibri" w:hAnsi="Calibri" w:cs="Calibri"/>
              </w:rPr>
              <w:t>§ 178 Abs. 5 SGB IX</w:t>
            </w:r>
          </w:p>
        </w:tc>
        <w:tc>
          <w:tcPr>
            <w:tcW w:w="2081" w:type="dxa"/>
          </w:tcPr>
          <w:p w14:paraId="1FB14581"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57DD0ACA" w14:textId="77777777" w:rsidTr="002B5C37">
        <w:tc>
          <w:tcPr>
            <w:tcW w:w="2381" w:type="dxa"/>
          </w:tcPr>
          <w:p w14:paraId="7745EB28" w14:textId="77777777" w:rsidR="002B5C37" w:rsidRPr="002B5C37" w:rsidRDefault="002B5C37" w:rsidP="002B5C37">
            <w:pPr>
              <w:rPr>
                <w:rFonts w:ascii="Calibri" w:hAnsi="Calibri" w:cs="Calibri"/>
              </w:rPr>
            </w:pPr>
            <w:r w:rsidRPr="002B5C37">
              <w:rPr>
                <w:rFonts w:ascii="Calibri" w:hAnsi="Calibri" w:cs="Calibri"/>
              </w:rPr>
              <w:t>Personelle Entscheidungen</w:t>
            </w:r>
          </w:p>
        </w:tc>
        <w:tc>
          <w:tcPr>
            <w:tcW w:w="3238" w:type="dxa"/>
          </w:tcPr>
          <w:p w14:paraId="505B63E1" w14:textId="77777777" w:rsidR="002B5C37" w:rsidRPr="002B5C37" w:rsidRDefault="002B5C37" w:rsidP="002B5C37">
            <w:pPr>
              <w:rPr>
                <w:rFonts w:ascii="Calibri" w:hAnsi="Calibri" w:cs="Calibri"/>
              </w:rPr>
            </w:pPr>
            <w:r w:rsidRPr="002B5C37">
              <w:rPr>
                <w:rFonts w:ascii="Calibri" w:hAnsi="Calibri" w:cs="Calibri"/>
              </w:rPr>
              <w:t xml:space="preserve">Der Arbeitgeber muss Sie in allen Angelegenheiten, die den einzelnen oder die Gruppe schwerbehinderter </w:t>
            </w:r>
            <w:r w:rsidRPr="002B5C37">
              <w:rPr>
                <w:rFonts w:ascii="Calibri" w:hAnsi="Calibri" w:cs="Calibri"/>
              </w:rPr>
              <w:lastRenderedPageBreak/>
              <w:t xml:space="preserve">Menschen betreffen (z. B. eine Versetzung), vor einer Entscheidung anhören. </w:t>
            </w:r>
          </w:p>
        </w:tc>
        <w:tc>
          <w:tcPr>
            <w:tcW w:w="1196" w:type="dxa"/>
          </w:tcPr>
          <w:p w14:paraId="5D137C70" w14:textId="77777777" w:rsidR="002B5C37" w:rsidRPr="002B5C37" w:rsidRDefault="002B5C37" w:rsidP="002B5C37">
            <w:pPr>
              <w:rPr>
                <w:rFonts w:ascii="Calibri" w:hAnsi="Calibri" w:cs="Calibri"/>
              </w:rPr>
            </w:pPr>
            <w:r w:rsidRPr="002B5C37">
              <w:rPr>
                <w:rFonts w:ascii="Calibri" w:hAnsi="Calibri" w:cs="Calibri"/>
              </w:rPr>
              <w:lastRenderedPageBreak/>
              <w:t>§ 178 Abs. 2 SGB IX</w:t>
            </w:r>
          </w:p>
        </w:tc>
        <w:tc>
          <w:tcPr>
            <w:tcW w:w="2081" w:type="dxa"/>
          </w:tcPr>
          <w:p w14:paraId="4F99BC63" w14:textId="77777777" w:rsidR="002B5C37" w:rsidRPr="002B5C37" w:rsidRDefault="002B5C37" w:rsidP="002B5C37">
            <w:pPr>
              <w:rPr>
                <w:rFonts w:ascii="Calibri" w:hAnsi="Calibri" w:cs="Calibri"/>
              </w:rPr>
            </w:pPr>
            <w:r w:rsidRPr="002B5C37">
              <w:rPr>
                <w:rFonts w:ascii="Calibri" w:hAnsi="Calibri" w:cs="Calibri"/>
              </w:rPr>
              <w:t xml:space="preserve">Eine ohne Ihre Beteiligung getroffene Entscheidung ist </w:t>
            </w:r>
            <w:r w:rsidRPr="002B5C37">
              <w:rPr>
                <w:rFonts w:ascii="Calibri" w:hAnsi="Calibri" w:cs="Calibri"/>
              </w:rPr>
              <w:lastRenderedPageBreak/>
              <w:t xml:space="preserve">auszusetzen, die Beteiligung ist innerhalb von sieben Tagen nachzuholen. Eine Kündigung, die ohne diese Anhörung ausgesprochen wird, ist unwirksam. Außerdem handelt es sich um eine Ordnungswidrigkeit, die mit einer Geldbuße von bis zu 10.000 € geahndet werden kann (§ 238 SGB IX). </w:t>
            </w:r>
          </w:p>
        </w:tc>
      </w:tr>
      <w:tr w:rsidR="002B5C37" w:rsidRPr="002B5C37" w14:paraId="01C4A015" w14:textId="77777777" w:rsidTr="002B5C37">
        <w:tc>
          <w:tcPr>
            <w:tcW w:w="2381" w:type="dxa"/>
          </w:tcPr>
          <w:p w14:paraId="55F3C5A4" w14:textId="77777777" w:rsidR="002B5C37" w:rsidRPr="002B5C37" w:rsidRDefault="002B5C37" w:rsidP="002B5C37">
            <w:pPr>
              <w:rPr>
                <w:rFonts w:ascii="Calibri" w:hAnsi="Calibri" w:cs="Calibri"/>
              </w:rPr>
            </w:pPr>
            <w:r w:rsidRPr="002B5C37">
              <w:rPr>
                <w:rFonts w:ascii="Calibri" w:hAnsi="Calibri" w:cs="Calibri"/>
              </w:rPr>
              <w:lastRenderedPageBreak/>
              <w:t>Prävention</w:t>
            </w:r>
          </w:p>
        </w:tc>
        <w:tc>
          <w:tcPr>
            <w:tcW w:w="3238" w:type="dxa"/>
          </w:tcPr>
          <w:p w14:paraId="03F211C1" w14:textId="77777777" w:rsidR="002B5C37" w:rsidRPr="002B5C37" w:rsidRDefault="002B5C37" w:rsidP="002B5C37">
            <w:pPr>
              <w:rPr>
                <w:rFonts w:ascii="Calibri" w:hAnsi="Calibri" w:cs="Calibri"/>
              </w:rPr>
            </w:pPr>
            <w:r w:rsidRPr="002B5C37">
              <w:rPr>
                <w:rFonts w:ascii="Calibri" w:hAnsi="Calibri" w:cs="Calibri"/>
              </w:rPr>
              <w:t>Sie klären die Prävention mit dem Arbeitgeber. Dieser ist verpflichtet, Sie möglichst früh einzuschalten</w:t>
            </w:r>
          </w:p>
        </w:tc>
        <w:tc>
          <w:tcPr>
            <w:tcW w:w="1196" w:type="dxa"/>
          </w:tcPr>
          <w:p w14:paraId="789FBF2C" w14:textId="77777777" w:rsidR="002B5C37" w:rsidRPr="002B5C37" w:rsidRDefault="002B5C37" w:rsidP="002B5C37">
            <w:pPr>
              <w:rPr>
                <w:rFonts w:ascii="Calibri" w:hAnsi="Calibri" w:cs="Calibri"/>
              </w:rPr>
            </w:pPr>
            <w:r w:rsidRPr="002B5C37">
              <w:rPr>
                <w:rFonts w:ascii="Calibri" w:hAnsi="Calibri" w:cs="Calibri"/>
              </w:rPr>
              <w:t>167 Abs. 1 SGB IX</w:t>
            </w:r>
          </w:p>
        </w:tc>
        <w:tc>
          <w:tcPr>
            <w:tcW w:w="2081" w:type="dxa"/>
          </w:tcPr>
          <w:p w14:paraId="237605AE"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148FE4E6" w14:textId="77777777" w:rsidTr="002B5C37">
        <w:tc>
          <w:tcPr>
            <w:tcW w:w="2381" w:type="dxa"/>
          </w:tcPr>
          <w:p w14:paraId="6F3DFE1F" w14:textId="77777777" w:rsidR="002B5C37" w:rsidRPr="002B5C37" w:rsidRDefault="002B5C37" w:rsidP="002B5C37">
            <w:pPr>
              <w:rPr>
                <w:rFonts w:ascii="Calibri" w:hAnsi="Calibri" w:cs="Calibri"/>
              </w:rPr>
            </w:pPr>
            <w:r w:rsidRPr="002B5C37">
              <w:rPr>
                <w:rFonts w:ascii="Calibri" w:hAnsi="Calibri" w:cs="Calibri"/>
              </w:rPr>
              <w:t>Schulungen</w:t>
            </w:r>
          </w:p>
        </w:tc>
        <w:tc>
          <w:tcPr>
            <w:tcW w:w="3238" w:type="dxa"/>
          </w:tcPr>
          <w:p w14:paraId="384AE9D2" w14:textId="77777777" w:rsidR="002B5C37" w:rsidRPr="002B5C37" w:rsidRDefault="002B5C37" w:rsidP="002B5C37">
            <w:pPr>
              <w:rPr>
                <w:rFonts w:ascii="Calibri" w:hAnsi="Calibri" w:cs="Calibri"/>
              </w:rPr>
            </w:pPr>
            <w:r w:rsidRPr="002B5C37">
              <w:rPr>
                <w:rFonts w:ascii="Calibri" w:hAnsi="Calibri" w:cs="Calibri"/>
              </w:rPr>
              <w:t>Sie haben einen Anspruch auf notwendige Schulungen und Ihr Stellvertreter ebenso.</w:t>
            </w:r>
          </w:p>
        </w:tc>
        <w:tc>
          <w:tcPr>
            <w:tcW w:w="1196" w:type="dxa"/>
          </w:tcPr>
          <w:p w14:paraId="2CF8DFC0" w14:textId="77777777" w:rsidR="002B5C37" w:rsidRPr="002B5C37" w:rsidRDefault="002B5C37" w:rsidP="002B5C37">
            <w:pPr>
              <w:rPr>
                <w:rFonts w:ascii="Calibri" w:hAnsi="Calibri" w:cs="Calibri"/>
              </w:rPr>
            </w:pPr>
            <w:r w:rsidRPr="002B5C37">
              <w:rPr>
                <w:rFonts w:ascii="Calibri" w:hAnsi="Calibri" w:cs="Calibri"/>
              </w:rPr>
              <w:t>§ 179 Abs. 4 SGB IX</w:t>
            </w:r>
          </w:p>
        </w:tc>
        <w:tc>
          <w:tcPr>
            <w:tcW w:w="2081" w:type="dxa"/>
          </w:tcPr>
          <w:p w14:paraId="62ACA702"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2B4E2BF1" w14:textId="77777777" w:rsidTr="002B5C37">
        <w:tc>
          <w:tcPr>
            <w:tcW w:w="2381" w:type="dxa"/>
          </w:tcPr>
          <w:p w14:paraId="6F4D17FB" w14:textId="77777777" w:rsidR="002B5C37" w:rsidRPr="002B5C37" w:rsidRDefault="002B5C37" w:rsidP="002B5C37">
            <w:pPr>
              <w:rPr>
                <w:rFonts w:ascii="Calibri" w:hAnsi="Calibri" w:cs="Calibri"/>
              </w:rPr>
            </w:pPr>
            <w:r w:rsidRPr="002B5C37">
              <w:rPr>
                <w:rFonts w:ascii="Calibri" w:hAnsi="Calibri" w:cs="Calibri"/>
              </w:rPr>
              <w:t>Sitzungen anderer Arbeitnehmervertretungen, Arbeitgeber etc.</w:t>
            </w:r>
          </w:p>
        </w:tc>
        <w:tc>
          <w:tcPr>
            <w:tcW w:w="3238" w:type="dxa"/>
          </w:tcPr>
          <w:p w14:paraId="7B9DDC82" w14:textId="77777777" w:rsidR="002B5C37" w:rsidRPr="002B5C37" w:rsidRDefault="002B5C37" w:rsidP="002B5C37">
            <w:pPr>
              <w:rPr>
                <w:rFonts w:ascii="Calibri" w:hAnsi="Calibri" w:cs="Calibri"/>
              </w:rPr>
            </w:pPr>
            <w:r w:rsidRPr="002B5C37">
              <w:rPr>
                <w:rFonts w:ascii="Calibri" w:hAnsi="Calibri" w:cs="Calibri"/>
              </w:rPr>
              <w:t>Sie dürfen an den Sitzungen von Betriebs-/Personalrat und an den Sitzungen der entsprechenden Ausschüsse teilnehmen und Einfluss auf die Tagesordnung der Sitzung nehmen sowie beratend tätig werden.</w:t>
            </w:r>
          </w:p>
        </w:tc>
        <w:tc>
          <w:tcPr>
            <w:tcW w:w="1196" w:type="dxa"/>
          </w:tcPr>
          <w:p w14:paraId="72216FD1" w14:textId="77777777" w:rsidR="002B5C37" w:rsidRPr="002B5C37" w:rsidRDefault="002B5C37" w:rsidP="002B5C37">
            <w:pPr>
              <w:rPr>
                <w:rFonts w:ascii="Calibri" w:hAnsi="Calibri" w:cs="Calibri"/>
              </w:rPr>
            </w:pPr>
            <w:r w:rsidRPr="002B5C37">
              <w:rPr>
                <w:rFonts w:ascii="Calibri" w:hAnsi="Calibri" w:cs="Calibri"/>
              </w:rPr>
              <w:t>§ 178 Abs. 4 SGB IX</w:t>
            </w:r>
          </w:p>
        </w:tc>
        <w:tc>
          <w:tcPr>
            <w:tcW w:w="2081" w:type="dxa"/>
          </w:tcPr>
          <w:p w14:paraId="07CBAA3A" w14:textId="77777777" w:rsidR="002B5C37" w:rsidRPr="002B5C37" w:rsidRDefault="002B5C37" w:rsidP="002B5C37">
            <w:pPr>
              <w:rPr>
                <w:rFonts w:ascii="Calibri" w:hAnsi="Calibri" w:cs="Calibri"/>
              </w:rPr>
            </w:pPr>
            <w:r w:rsidRPr="002B5C37">
              <w:rPr>
                <w:rFonts w:ascii="Calibri" w:hAnsi="Calibri" w:cs="Calibri"/>
              </w:rPr>
              <w:t xml:space="preserve">Halten Sie einen Beschluss des BR für eine erhebliche Beeinträchtigung wichtiger Interessen der schwerbehinderten Menschen oder sind sie nicht rechtmäßig beteiligt worden, können Sie auf Antrag den Beschluss des Betriebs- oder Personalrats für eine Woche ab dem Zeitpunkt der </w:t>
            </w:r>
            <w:r w:rsidRPr="002B5C37">
              <w:rPr>
                <w:rFonts w:ascii="Calibri" w:hAnsi="Calibri" w:cs="Calibri"/>
              </w:rPr>
              <w:lastRenderedPageBreak/>
              <w:t xml:space="preserve">Beschlussfassung aussetzen. Klärung im arbeitsgerichtlichen Beschlussverfahren </w:t>
            </w:r>
          </w:p>
        </w:tc>
      </w:tr>
      <w:tr w:rsidR="002B5C37" w:rsidRPr="002B5C37" w14:paraId="6335AFC4" w14:textId="77777777" w:rsidTr="002B5C37">
        <w:tc>
          <w:tcPr>
            <w:tcW w:w="2381" w:type="dxa"/>
          </w:tcPr>
          <w:p w14:paraId="70F89138" w14:textId="77777777" w:rsidR="002B5C37" w:rsidRPr="002B5C37" w:rsidRDefault="002B5C37" w:rsidP="002B5C37">
            <w:pPr>
              <w:rPr>
                <w:rFonts w:ascii="Calibri" w:hAnsi="Calibri" w:cs="Calibri"/>
              </w:rPr>
            </w:pPr>
            <w:r w:rsidRPr="002B5C37">
              <w:rPr>
                <w:rFonts w:ascii="Calibri" w:hAnsi="Calibri" w:cs="Calibri"/>
              </w:rPr>
              <w:lastRenderedPageBreak/>
              <w:t>Versammlung der schwerbehinderten Menschen</w:t>
            </w:r>
          </w:p>
        </w:tc>
        <w:tc>
          <w:tcPr>
            <w:tcW w:w="3238" w:type="dxa"/>
          </w:tcPr>
          <w:p w14:paraId="0AE7F4ED" w14:textId="77777777" w:rsidR="002B5C37" w:rsidRPr="002B5C37" w:rsidRDefault="002B5C37" w:rsidP="002B5C37">
            <w:pPr>
              <w:rPr>
                <w:rFonts w:ascii="Calibri" w:hAnsi="Calibri" w:cs="Calibri"/>
              </w:rPr>
            </w:pPr>
            <w:r w:rsidRPr="002B5C37">
              <w:rPr>
                <w:rFonts w:ascii="Calibri" w:hAnsi="Calibri" w:cs="Calibri"/>
              </w:rPr>
              <w:t>Sie haben das Recht und die Pflicht, eine Versammlung schwerbehinderter Menschen durchzuführen, mindestens einmal jährlich, bei Bedarf aber auch häufiger.</w:t>
            </w:r>
          </w:p>
        </w:tc>
        <w:tc>
          <w:tcPr>
            <w:tcW w:w="1196" w:type="dxa"/>
          </w:tcPr>
          <w:p w14:paraId="7FABEB01" w14:textId="77777777" w:rsidR="002B5C37" w:rsidRPr="002B5C37" w:rsidRDefault="002B5C37" w:rsidP="002B5C37">
            <w:pPr>
              <w:rPr>
                <w:rFonts w:ascii="Calibri" w:hAnsi="Calibri" w:cs="Calibri"/>
              </w:rPr>
            </w:pPr>
            <w:r w:rsidRPr="002B5C37">
              <w:rPr>
                <w:rFonts w:ascii="Calibri" w:hAnsi="Calibri" w:cs="Calibri"/>
              </w:rPr>
              <w:t>§ 178 Abs. 6 SGB IX</w:t>
            </w:r>
          </w:p>
        </w:tc>
        <w:tc>
          <w:tcPr>
            <w:tcW w:w="2081" w:type="dxa"/>
          </w:tcPr>
          <w:p w14:paraId="01638D70"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r w:rsidR="002B5C37" w:rsidRPr="002B5C37" w14:paraId="0F84A2A6" w14:textId="77777777" w:rsidTr="002B5C37">
        <w:tc>
          <w:tcPr>
            <w:tcW w:w="2381" w:type="dxa"/>
          </w:tcPr>
          <w:p w14:paraId="1DA4E73F" w14:textId="77777777" w:rsidR="002B5C37" w:rsidRPr="002B5C37" w:rsidRDefault="002B5C37" w:rsidP="002B5C37">
            <w:pPr>
              <w:rPr>
                <w:rFonts w:ascii="Calibri" w:hAnsi="Calibri" w:cs="Calibri"/>
              </w:rPr>
            </w:pPr>
            <w:r w:rsidRPr="002B5C37">
              <w:rPr>
                <w:rFonts w:ascii="Calibri" w:hAnsi="Calibri" w:cs="Calibri"/>
              </w:rPr>
              <w:t>Zusammenarbeit mit der Arbeitnehmervertretung</w:t>
            </w:r>
          </w:p>
        </w:tc>
        <w:tc>
          <w:tcPr>
            <w:tcW w:w="3238" w:type="dxa"/>
          </w:tcPr>
          <w:p w14:paraId="5A48102F" w14:textId="77777777" w:rsidR="002B5C37" w:rsidRPr="002B5C37" w:rsidRDefault="002B5C37" w:rsidP="002B5C37">
            <w:pPr>
              <w:rPr>
                <w:rFonts w:ascii="Calibri" w:hAnsi="Calibri" w:cs="Calibri"/>
              </w:rPr>
            </w:pPr>
            <w:r w:rsidRPr="002B5C37">
              <w:rPr>
                <w:rFonts w:ascii="Calibri" w:hAnsi="Calibri" w:cs="Calibri"/>
              </w:rPr>
              <w:t>Für die Arbeitnehmervertretung besteht eine Verpflichtung zur vertrauensvollen Zusammenarbeit mit Ihnen, mit dem Inklusionsbeauftragtem, dem Arbeitgeber etc.</w:t>
            </w:r>
          </w:p>
        </w:tc>
        <w:tc>
          <w:tcPr>
            <w:tcW w:w="1196" w:type="dxa"/>
          </w:tcPr>
          <w:p w14:paraId="19A1D309" w14:textId="77777777" w:rsidR="002B5C37" w:rsidRPr="002B5C37" w:rsidRDefault="002B5C37" w:rsidP="002B5C37">
            <w:pPr>
              <w:rPr>
                <w:rFonts w:ascii="Calibri" w:hAnsi="Calibri" w:cs="Calibri"/>
              </w:rPr>
            </w:pPr>
            <w:r w:rsidRPr="002B5C37">
              <w:rPr>
                <w:rFonts w:ascii="Calibri" w:hAnsi="Calibri" w:cs="Calibri"/>
              </w:rPr>
              <w:t>§ 182 SGB IX</w:t>
            </w:r>
          </w:p>
        </w:tc>
        <w:tc>
          <w:tcPr>
            <w:tcW w:w="2081" w:type="dxa"/>
          </w:tcPr>
          <w:p w14:paraId="7029D2B0" w14:textId="77777777" w:rsidR="002B5C37" w:rsidRPr="002B5C37" w:rsidRDefault="002B5C37" w:rsidP="002B5C37">
            <w:pPr>
              <w:rPr>
                <w:rFonts w:ascii="Calibri" w:hAnsi="Calibri" w:cs="Calibri"/>
              </w:rPr>
            </w:pPr>
            <w:r w:rsidRPr="002B5C37">
              <w:rPr>
                <w:rFonts w:ascii="Calibri" w:hAnsi="Calibri" w:cs="Calibri"/>
              </w:rPr>
              <w:t>Klärung im arbeitsgerichtlichen Beschlussverfahren</w:t>
            </w:r>
          </w:p>
        </w:tc>
      </w:tr>
    </w:tbl>
    <w:p w14:paraId="3A7B0D77" w14:textId="77777777" w:rsidR="006B17A9" w:rsidRPr="002B5C37" w:rsidRDefault="006B17A9">
      <w:pPr>
        <w:rPr>
          <w:rFonts w:ascii="Calibri" w:hAnsi="Calibri" w:cs="Calibri"/>
        </w:rPr>
      </w:pPr>
    </w:p>
    <w:sectPr w:rsidR="006B17A9" w:rsidRPr="002B5C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37"/>
    <w:rsid w:val="002B5C37"/>
    <w:rsid w:val="002F61FD"/>
    <w:rsid w:val="006B17A9"/>
    <w:rsid w:val="007C223D"/>
    <w:rsid w:val="009A05F8"/>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5AB76FB"/>
  <w15:chartTrackingRefBased/>
  <w15:docId w15:val="{07D8B1A0-C1BD-2541-B773-B60A1DF3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5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5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5C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5C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5C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5C3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5C3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5C3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5C3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5C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5C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5C3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5C3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5C3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5C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5C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5C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5C37"/>
    <w:rPr>
      <w:rFonts w:eastAsiaTheme="majorEastAsia" w:cstheme="majorBidi"/>
      <w:color w:val="272727" w:themeColor="text1" w:themeTint="D8"/>
    </w:rPr>
  </w:style>
  <w:style w:type="paragraph" w:styleId="Titel">
    <w:name w:val="Title"/>
    <w:basedOn w:val="Standard"/>
    <w:next w:val="Standard"/>
    <w:link w:val="TitelZchn"/>
    <w:uiPriority w:val="10"/>
    <w:qFormat/>
    <w:rsid w:val="002B5C3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5C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5C3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5C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5C3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5C37"/>
    <w:rPr>
      <w:i/>
      <w:iCs/>
      <w:color w:val="404040" w:themeColor="text1" w:themeTint="BF"/>
    </w:rPr>
  </w:style>
  <w:style w:type="paragraph" w:styleId="Listenabsatz">
    <w:name w:val="List Paragraph"/>
    <w:basedOn w:val="Standard"/>
    <w:uiPriority w:val="34"/>
    <w:qFormat/>
    <w:rsid w:val="002B5C37"/>
    <w:pPr>
      <w:ind w:left="720"/>
      <w:contextualSpacing/>
    </w:pPr>
  </w:style>
  <w:style w:type="character" w:styleId="IntensiveHervorhebung">
    <w:name w:val="Intense Emphasis"/>
    <w:basedOn w:val="Absatz-Standardschriftart"/>
    <w:uiPriority w:val="21"/>
    <w:qFormat/>
    <w:rsid w:val="002B5C37"/>
    <w:rPr>
      <w:i/>
      <w:iCs/>
      <w:color w:val="0F4761" w:themeColor="accent1" w:themeShade="BF"/>
    </w:rPr>
  </w:style>
  <w:style w:type="paragraph" w:styleId="IntensivesZitat">
    <w:name w:val="Intense Quote"/>
    <w:basedOn w:val="Standard"/>
    <w:next w:val="Standard"/>
    <w:link w:val="IntensivesZitatZchn"/>
    <w:uiPriority w:val="30"/>
    <w:qFormat/>
    <w:rsid w:val="002B5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5C37"/>
    <w:rPr>
      <w:i/>
      <w:iCs/>
      <w:color w:val="0F4761" w:themeColor="accent1" w:themeShade="BF"/>
    </w:rPr>
  </w:style>
  <w:style w:type="character" w:styleId="IntensiverVerweis">
    <w:name w:val="Intense Reference"/>
    <w:basedOn w:val="Absatz-Standardschriftart"/>
    <w:uiPriority w:val="32"/>
    <w:qFormat/>
    <w:rsid w:val="002B5C37"/>
    <w:rPr>
      <w:b/>
      <w:bCs/>
      <w:smallCaps/>
      <w:color w:val="0F4761" w:themeColor="accent1" w:themeShade="BF"/>
      <w:spacing w:val="5"/>
    </w:rPr>
  </w:style>
  <w:style w:type="table" w:styleId="Tabellenraster">
    <w:name w:val="Table Grid"/>
    <w:basedOn w:val="NormaleTabelle"/>
    <w:uiPriority w:val="39"/>
    <w:rsid w:val="002B5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4519</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2024-09-10T10:26:00Z</dcterms:created>
  <dcterms:modified xsi:type="dcterms:W3CDTF">2024-09-10T10:28:00Z</dcterms:modified>
</cp:coreProperties>
</file>