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0D618" w14:textId="289EF47D" w:rsidR="00EA4C1B" w:rsidRDefault="004F025A">
      <w:r>
        <w:t>UBRxII-12-2024-S.11</w:t>
      </w:r>
    </w:p>
    <w:p w14:paraId="7026635A" w14:textId="77777777" w:rsidR="004F025A" w:rsidRDefault="004F025A"/>
    <w:p w14:paraId="21913169" w14:textId="0EC32144" w:rsidR="004F025A" w:rsidRPr="004F025A" w:rsidRDefault="004F025A">
      <w:pPr>
        <w:rPr>
          <w:b/>
          <w:bCs/>
          <w:sz w:val="28"/>
          <w:szCs w:val="28"/>
        </w:rPr>
      </w:pPr>
      <w:r w:rsidRPr="004F025A">
        <w:rPr>
          <w:b/>
          <w:bCs/>
          <w:sz w:val="28"/>
          <w:szCs w:val="28"/>
        </w:rPr>
        <w:t>Muster-Betriebsvereinbarung: Job-Rotation</w:t>
      </w:r>
    </w:p>
    <w:p w14:paraId="1DCE7363" w14:textId="77777777" w:rsidR="004F025A" w:rsidRDefault="004F025A"/>
    <w:p w14:paraId="4574A741" w14:textId="77777777" w:rsidR="004F025A" w:rsidRDefault="004F025A" w:rsidP="004F025A">
      <w:pPr>
        <w:rPr>
          <w:rFonts w:cstheme="minorHAnsi"/>
        </w:rPr>
      </w:pPr>
      <w:r>
        <w:rPr>
          <w:rFonts w:cstheme="minorHAnsi"/>
        </w:rPr>
        <w:t>Zwischen der Geschäftsführung der … (Name des Unternehmens) und dem Betriebsrat der … (Name des Unternehmens) wird folgende Betriebsvereinbarung zum Thema Job-Rotation geschlossen:</w:t>
      </w:r>
    </w:p>
    <w:p w14:paraId="27413498" w14:textId="77777777" w:rsidR="004F025A" w:rsidRDefault="004F025A" w:rsidP="004F025A">
      <w:pPr>
        <w:rPr>
          <w:rFonts w:cstheme="minorHAnsi"/>
        </w:rPr>
      </w:pPr>
    </w:p>
    <w:p w14:paraId="0B8B65BE" w14:textId="77777777" w:rsidR="004F025A" w:rsidRPr="00453D0B" w:rsidRDefault="004F025A" w:rsidP="004F025A">
      <w:pPr>
        <w:rPr>
          <w:rFonts w:cstheme="minorHAnsi"/>
          <w:b/>
          <w:bCs/>
        </w:rPr>
      </w:pPr>
      <w:r w:rsidRPr="00453D0B">
        <w:rPr>
          <w:rFonts w:cstheme="minorHAnsi"/>
          <w:b/>
          <w:bCs/>
        </w:rPr>
        <w:t>Präambel</w:t>
      </w:r>
    </w:p>
    <w:p w14:paraId="7DCAD82D" w14:textId="77777777" w:rsidR="004F025A" w:rsidRDefault="004F025A" w:rsidP="004F025A">
      <w:pPr>
        <w:rPr>
          <w:rFonts w:cstheme="minorHAnsi"/>
        </w:rPr>
      </w:pPr>
      <w:r>
        <w:rPr>
          <w:rFonts w:cstheme="minorHAnsi"/>
        </w:rPr>
        <w:t xml:space="preserve">Arbeitgeber und Betriebsrat sind sich darüber einig, eine Job-Rotation, also einen systematischen Arbeitsplatzwechsel, in den Bereichen … einführen zu wollen. Ziel ist es, allen Beschäftigten der Abteilungen … die Möglichkeit zu geben, ihre Fachkenntnisse und Erfahrungen an anderer Stelle einzusetzen und zu vertiefen. Denn einschlägige Erfahrungen zeigen, dass in verschiedenen Betriebsbereichen eingesetzte Mitarbeiter die Probleme anderer Bereiche und die Gesamtzusammenhänge am besten verstehen, wenn sie auch dort Aufgaben tatsächlich wahrnehmen und dafür Verantwortung tragen. Darüber hinaus ist es Ziel von Arbeitgeber und Betriebsrat einseitigen Belastungen und der Arbeitsmonotonie entgegenzuwirken. </w:t>
      </w:r>
    </w:p>
    <w:p w14:paraId="69D4325A" w14:textId="77777777" w:rsidR="004F025A" w:rsidRDefault="004F025A" w:rsidP="004F025A">
      <w:pPr>
        <w:rPr>
          <w:rFonts w:cstheme="minorHAnsi"/>
        </w:rPr>
      </w:pPr>
    </w:p>
    <w:p w14:paraId="0C9C9837" w14:textId="77777777" w:rsidR="004F025A" w:rsidRPr="00453D0B" w:rsidRDefault="004F025A" w:rsidP="004F025A">
      <w:pPr>
        <w:rPr>
          <w:rFonts w:cstheme="minorHAnsi"/>
          <w:b/>
          <w:bCs/>
        </w:rPr>
      </w:pPr>
      <w:r w:rsidRPr="00453D0B">
        <w:rPr>
          <w:rFonts w:cstheme="minorHAnsi"/>
          <w:b/>
          <w:bCs/>
        </w:rPr>
        <w:t>§ 1 Geltungsbereich</w:t>
      </w:r>
    </w:p>
    <w:p w14:paraId="6E883092" w14:textId="77777777" w:rsidR="004F025A" w:rsidRDefault="004F025A" w:rsidP="004F025A">
      <w:pPr>
        <w:rPr>
          <w:rFonts w:cstheme="minorHAnsi"/>
        </w:rPr>
      </w:pPr>
      <w:r>
        <w:rPr>
          <w:rFonts w:cstheme="minorHAnsi"/>
        </w:rPr>
        <w:t xml:space="preserve">Die Betriebsvereinbarung gilt für alle Betriebsangehörigen der … (Namen der Abteilungen, Bereiche, Betriebe). Ausgenommen sind die leitenden Angestellten </w:t>
      </w:r>
      <w:proofErr w:type="spellStart"/>
      <w:r>
        <w:rPr>
          <w:rFonts w:cstheme="minorHAnsi"/>
        </w:rPr>
        <w:t>i.S.d</w:t>
      </w:r>
      <w:proofErr w:type="spellEnd"/>
      <w:r>
        <w:rPr>
          <w:rFonts w:cstheme="minorHAnsi"/>
        </w:rPr>
        <w:t>. § 5 Abs. 3 BetrVG sowie die Auszubildenden.</w:t>
      </w:r>
    </w:p>
    <w:p w14:paraId="79BC52E3" w14:textId="77777777" w:rsidR="004F025A" w:rsidRDefault="004F025A" w:rsidP="004F025A">
      <w:pPr>
        <w:rPr>
          <w:rFonts w:cstheme="minorHAnsi"/>
        </w:rPr>
      </w:pPr>
      <w:r>
        <w:rPr>
          <w:rFonts w:cstheme="minorHAnsi"/>
        </w:rPr>
        <w:t>Die Auszubildenden wechseln weiterhin im Rahmen des Ausbildungs-Rotationsplans ihre Arbeitsplätze.</w:t>
      </w:r>
    </w:p>
    <w:p w14:paraId="48C4C66D" w14:textId="77777777" w:rsidR="004F025A" w:rsidRDefault="004F025A" w:rsidP="004F025A">
      <w:pPr>
        <w:rPr>
          <w:rFonts w:cstheme="minorHAnsi"/>
        </w:rPr>
      </w:pPr>
    </w:p>
    <w:p w14:paraId="3FFD1618" w14:textId="77777777" w:rsidR="004F025A" w:rsidRPr="00453D0B" w:rsidRDefault="004F025A" w:rsidP="004F025A">
      <w:pPr>
        <w:rPr>
          <w:rFonts w:cstheme="minorHAnsi"/>
          <w:b/>
          <w:bCs/>
        </w:rPr>
      </w:pPr>
      <w:r w:rsidRPr="00453D0B">
        <w:rPr>
          <w:rFonts w:cstheme="minorHAnsi"/>
          <w:b/>
          <w:bCs/>
        </w:rPr>
        <w:t>§ 2 Rotationssystem</w:t>
      </w:r>
    </w:p>
    <w:p w14:paraId="6B457008" w14:textId="77777777" w:rsidR="004F025A" w:rsidRDefault="004F025A" w:rsidP="004F025A">
      <w:pPr>
        <w:rPr>
          <w:rFonts w:cstheme="minorHAnsi"/>
        </w:rPr>
      </w:pPr>
      <w:r>
        <w:rPr>
          <w:rFonts w:cstheme="minorHAnsi"/>
        </w:rPr>
        <w:t>Um den Nachteilen monotoner und einseitig belastender Aufgaben entgegenzuwirken und den Beschäftigten einen Anreiz zu geben, sich zusätzlich zu motivieren, sollen die Arbeitnehmerinnen und Arbeitnehmer der Bereiche … nicht länger als 3 Jahre mit ein- und derselben Tätigkeit betraut bleiben. Etwas anderes gilt ausnahmsweise, wenn es möglich ist, einen solchen Arbeitsplatz durch andere oder höherwertige Tätigkeiten anzureichern.</w:t>
      </w:r>
    </w:p>
    <w:p w14:paraId="61E7D086" w14:textId="77777777" w:rsidR="004F025A" w:rsidRDefault="004F025A" w:rsidP="004F025A">
      <w:pPr>
        <w:rPr>
          <w:rFonts w:cstheme="minorHAnsi"/>
        </w:rPr>
      </w:pPr>
      <w:r>
        <w:rPr>
          <w:rFonts w:cstheme="minorHAnsi"/>
        </w:rPr>
        <w:t>Ein projektbezogener Arbeitsplatzwechsel zum Zwecke der Weiterbildung, Qualifizierung oder Förderung der Betriebs-und Fachkenntnisse soll zu einer Verweildauer am neuen Arbeitsplatz von mindestens 2 Jahren führen. Das gilt allerdings nur solange, wie das Ziel nicht auch sinnvoll in kürzerer Zeit erreicht werden kann. In diesen begründeten Ausnahmefällen ist auch eine kürzere Verweildauer möglich.</w:t>
      </w:r>
    </w:p>
    <w:p w14:paraId="15379AFF" w14:textId="77777777" w:rsidR="004F025A" w:rsidRDefault="004F025A" w:rsidP="004F025A">
      <w:pPr>
        <w:rPr>
          <w:rFonts w:cstheme="minorHAnsi"/>
        </w:rPr>
      </w:pPr>
    </w:p>
    <w:p w14:paraId="1141D4D9" w14:textId="77777777" w:rsidR="004F025A" w:rsidRPr="00453D0B" w:rsidRDefault="004F025A" w:rsidP="004F025A">
      <w:pPr>
        <w:rPr>
          <w:rFonts w:cstheme="minorHAnsi"/>
          <w:b/>
          <w:bCs/>
        </w:rPr>
      </w:pPr>
      <w:r w:rsidRPr="00453D0B">
        <w:rPr>
          <w:rFonts w:cstheme="minorHAnsi"/>
          <w:b/>
          <w:bCs/>
        </w:rPr>
        <w:t>§ 3 Pflicht zur Teilnahme</w:t>
      </w:r>
    </w:p>
    <w:p w14:paraId="258F42C1" w14:textId="77777777" w:rsidR="004F025A" w:rsidRDefault="004F025A" w:rsidP="004F025A">
      <w:pPr>
        <w:rPr>
          <w:rFonts w:cstheme="minorHAnsi"/>
        </w:rPr>
      </w:pPr>
      <w:r>
        <w:rPr>
          <w:rFonts w:cstheme="minorHAnsi"/>
        </w:rPr>
        <w:t xml:space="preserve">Alle Arbeitnehmerinnen und Arbeitnehmer der jeweiligen Bereiche verpflichten sich, am Rotationsverfahren teilzunehmen. Voraussetzung dafür ist, dass eine entsprechende Versetzung im Rahmen des arbeitsvertraglichen Direktionsrechts möglich ist. Das ist der Fall, wenn der neue Arbeitsplatz gegenüber dem bisherigen gleichartig oder gleichwertig ist. </w:t>
      </w:r>
    </w:p>
    <w:p w14:paraId="0400A941" w14:textId="77777777" w:rsidR="004F025A" w:rsidRDefault="004F025A" w:rsidP="004F025A">
      <w:pPr>
        <w:rPr>
          <w:rFonts w:cstheme="minorHAnsi"/>
        </w:rPr>
      </w:pPr>
    </w:p>
    <w:p w14:paraId="2869CC80" w14:textId="77777777" w:rsidR="004F025A" w:rsidRPr="00453D0B" w:rsidRDefault="004F025A" w:rsidP="004F025A">
      <w:pPr>
        <w:rPr>
          <w:rFonts w:cstheme="minorHAnsi"/>
          <w:b/>
          <w:bCs/>
        </w:rPr>
      </w:pPr>
      <w:r w:rsidRPr="00453D0B">
        <w:rPr>
          <w:rFonts w:cstheme="minorHAnsi"/>
          <w:b/>
          <w:bCs/>
        </w:rPr>
        <w:t>§ 4 Projektbezogene Rotation</w:t>
      </w:r>
    </w:p>
    <w:p w14:paraId="7DD71294" w14:textId="77777777" w:rsidR="004F025A" w:rsidRDefault="004F025A" w:rsidP="004F025A">
      <w:pPr>
        <w:rPr>
          <w:rFonts w:cstheme="minorHAnsi"/>
        </w:rPr>
      </w:pPr>
      <w:r>
        <w:rPr>
          <w:rFonts w:cstheme="minorHAnsi"/>
        </w:rPr>
        <w:lastRenderedPageBreak/>
        <w:t>Bei projektbezogenen Rotationen findet ein Arbeitsplatzwechsel grundsätzlich nur im Einverständnis des Betroffenen statt. Dieser hat Anspruch auf schriftliche Bestätigung der Versetzungsdauer und des Rechts, nach dem Ende des Projekts auf den alten oder einen gleichartigen Arbeitsplatz zurückzukehren.</w:t>
      </w:r>
    </w:p>
    <w:p w14:paraId="3EF0ADEE" w14:textId="77777777" w:rsidR="004F025A" w:rsidRDefault="004F025A" w:rsidP="004F025A">
      <w:pPr>
        <w:rPr>
          <w:rFonts w:cstheme="minorHAnsi"/>
        </w:rPr>
      </w:pPr>
    </w:p>
    <w:p w14:paraId="324D482C" w14:textId="77777777" w:rsidR="004F025A" w:rsidRPr="00453D0B" w:rsidRDefault="004F025A" w:rsidP="004F025A">
      <w:pPr>
        <w:rPr>
          <w:rFonts w:cstheme="minorHAnsi"/>
          <w:b/>
          <w:bCs/>
        </w:rPr>
      </w:pPr>
      <w:r w:rsidRPr="00453D0B">
        <w:rPr>
          <w:rFonts w:cstheme="minorHAnsi"/>
          <w:b/>
          <w:bCs/>
        </w:rPr>
        <w:t>§ 5 Arbeit in der aufnehmenden Abteilung</w:t>
      </w:r>
    </w:p>
    <w:p w14:paraId="59D6891D" w14:textId="77777777" w:rsidR="004F025A" w:rsidRDefault="004F025A" w:rsidP="004F025A">
      <w:pPr>
        <w:rPr>
          <w:rFonts w:cstheme="minorHAnsi"/>
        </w:rPr>
      </w:pPr>
      <w:r>
        <w:rPr>
          <w:rFonts w:cstheme="minorHAnsi"/>
        </w:rPr>
        <w:t>Arbeitnehmerinnen und Arbeitnehmer, die durch eine entsprechende innerbetriebliche Rotation in eine andere Abteilung versetzt werden, werden in der jeweiligen Abteilung als planmäßig geführt. Bei der späteren Rückkehr ist genauso zu verfahren.</w:t>
      </w:r>
    </w:p>
    <w:p w14:paraId="1657022B" w14:textId="77777777" w:rsidR="004F025A" w:rsidRDefault="004F025A" w:rsidP="004F025A">
      <w:pPr>
        <w:rPr>
          <w:rFonts w:cstheme="minorHAnsi"/>
        </w:rPr>
      </w:pPr>
      <w:r>
        <w:rPr>
          <w:rFonts w:cstheme="minorHAnsi"/>
        </w:rPr>
        <w:t>Die Abteilung, aus der der jeweilige Arbeitnehmer bzw. die jeweilige Arbeitnehmerin austritt, führt mit der betreffenden Person vor der Versetzung ein Gespräch über die Zielsetzung der Rotation. Nach Ende der Job-Rotation führt die aufnehmende Abteilung mit den jeweiligen Arbeitnehmern bzw. Arbeitnehmerinnen ein Gespräch zur Auswertung der Job-Rotation.</w:t>
      </w:r>
    </w:p>
    <w:p w14:paraId="22FADCED" w14:textId="77777777" w:rsidR="004F025A" w:rsidRDefault="004F025A" w:rsidP="004F025A">
      <w:pPr>
        <w:rPr>
          <w:rFonts w:cstheme="minorHAnsi"/>
        </w:rPr>
      </w:pPr>
    </w:p>
    <w:p w14:paraId="0CFA3782" w14:textId="77777777" w:rsidR="004F025A" w:rsidRPr="00453D0B" w:rsidRDefault="004F025A" w:rsidP="004F025A">
      <w:pPr>
        <w:rPr>
          <w:rFonts w:cstheme="minorHAnsi"/>
          <w:b/>
          <w:bCs/>
        </w:rPr>
      </w:pPr>
      <w:r w:rsidRPr="00453D0B">
        <w:rPr>
          <w:rFonts w:cstheme="minorHAnsi"/>
          <w:b/>
          <w:bCs/>
        </w:rPr>
        <w:t>§ 6 Zwischenzeugnis</w:t>
      </w:r>
    </w:p>
    <w:p w14:paraId="76302DAC" w14:textId="77777777" w:rsidR="004F025A" w:rsidRDefault="004F025A" w:rsidP="004F025A">
      <w:pPr>
        <w:rPr>
          <w:rFonts w:cstheme="minorHAnsi"/>
        </w:rPr>
      </w:pPr>
      <w:r>
        <w:rPr>
          <w:rFonts w:cstheme="minorHAnsi"/>
        </w:rPr>
        <w:t>Arbeitnehmerinnen und Arbeitnehmer, die im Rahmen einer Job-Rotation übergangsweise in anderen Abteilungen oder Bereichen tätig waren, haben nach Beendigung der Job-Rotation Anspruch auf Ausstellung eines wohlwollenden Zwischenzeugnisses. Der Anspruch umfasst ein qualifiziertes Zeugnis, das Aussagen zur ausgeübten Tätigkeit, Führung und Leistung des Betreffenden beinhaltet.</w:t>
      </w:r>
    </w:p>
    <w:p w14:paraId="31550936" w14:textId="77777777" w:rsidR="004F025A" w:rsidRDefault="004F025A" w:rsidP="004F025A">
      <w:pPr>
        <w:rPr>
          <w:rFonts w:cstheme="minorHAnsi"/>
        </w:rPr>
      </w:pPr>
    </w:p>
    <w:p w14:paraId="264F1B7C" w14:textId="77777777" w:rsidR="004F025A" w:rsidRPr="00453D0B" w:rsidRDefault="004F025A" w:rsidP="004F025A">
      <w:pPr>
        <w:rPr>
          <w:rFonts w:cstheme="minorHAnsi"/>
          <w:b/>
          <w:bCs/>
        </w:rPr>
      </w:pPr>
      <w:r w:rsidRPr="00453D0B">
        <w:rPr>
          <w:rFonts w:cstheme="minorHAnsi"/>
          <w:b/>
          <w:bCs/>
        </w:rPr>
        <w:t>§ 7 Vergütung</w:t>
      </w:r>
    </w:p>
    <w:p w14:paraId="43DE26BC" w14:textId="77777777" w:rsidR="004F025A" w:rsidRDefault="004F025A" w:rsidP="004F025A">
      <w:pPr>
        <w:rPr>
          <w:rFonts w:cstheme="minorHAnsi"/>
        </w:rPr>
      </w:pPr>
      <w:r>
        <w:rPr>
          <w:rFonts w:cstheme="minorHAnsi"/>
        </w:rPr>
        <w:t>Die Vergütung sowie alle sonstigen Bedingungen des Arbeitsvertrags bleiben während der Job-Rotation unverändert bestehen.</w:t>
      </w:r>
    </w:p>
    <w:p w14:paraId="3C80C719" w14:textId="77777777" w:rsidR="004F025A" w:rsidRDefault="004F025A" w:rsidP="004F025A">
      <w:pPr>
        <w:rPr>
          <w:rFonts w:cstheme="minorHAnsi"/>
        </w:rPr>
      </w:pPr>
      <w:r>
        <w:rPr>
          <w:rFonts w:cstheme="minorHAnsi"/>
        </w:rPr>
        <w:t xml:space="preserve">Das gilt auch für arbeitsplatzbezogene Vergütungen wie Erschwernis- und Schmutzzulagen. </w:t>
      </w:r>
    </w:p>
    <w:p w14:paraId="3362EAE4" w14:textId="77777777" w:rsidR="004F025A" w:rsidRDefault="004F025A" w:rsidP="004F025A">
      <w:pPr>
        <w:rPr>
          <w:rFonts w:cstheme="minorHAnsi"/>
        </w:rPr>
      </w:pPr>
      <w:r>
        <w:rPr>
          <w:rFonts w:cstheme="minorHAnsi"/>
        </w:rPr>
        <w:t>Bei projektbezogener Rotation mit erhöhtem Arbeitswert ist dieser während der Rotationszeit nach den entsprechenden tariflichen bzw. innerbetrieblichen Grundsätzen für die Vergütung maßgebend.</w:t>
      </w:r>
    </w:p>
    <w:p w14:paraId="74D9FA60" w14:textId="77777777" w:rsidR="004F025A" w:rsidRDefault="004F025A" w:rsidP="004F025A">
      <w:pPr>
        <w:rPr>
          <w:rFonts w:cstheme="minorHAnsi"/>
        </w:rPr>
      </w:pPr>
    </w:p>
    <w:p w14:paraId="69673500" w14:textId="77777777" w:rsidR="004F025A" w:rsidRPr="00453D0B" w:rsidRDefault="004F025A" w:rsidP="004F025A">
      <w:pPr>
        <w:rPr>
          <w:rFonts w:cstheme="minorHAnsi"/>
          <w:b/>
          <w:bCs/>
        </w:rPr>
      </w:pPr>
      <w:r w:rsidRPr="00453D0B">
        <w:rPr>
          <w:rFonts w:cstheme="minorHAnsi"/>
          <w:b/>
          <w:bCs/>
        </w:rPr>
        <w:t>§ 8 Mitwirkungsrechte des Betriebsrats</w:t>
      </w:r>
    </w:p>
    <w:p w14:paraId="37693211" w14:textId="77777777" w:rsidR="004F025A" w:rsidRDefault="004F025A" w:rsidP="004F025A">
      <w:pPr>
        <w:rPr>
          <w:rFonts w:cstheme="minorHAnsi"/>
        </w:rPr>
      </w:pPr>
      <w:r>
        <w:rPr>
          <w:rFonts w:cstheme="minorHAnsi"/>
        </w:rPr>
        <w:t>Die Beteiligungs- und Mitbestimmungsrechte des Betriebsrats, insbesondere die Zustimmungsrechte nach § 99 BetrVG werden zu jeder Zeit vom Arbeitgeber beachtet und umgesetzt.</w:t>
      </w:r>
    </w:p>
    <w:p w14:paraId="59B293AF" w14:textId="77777777" w:rsidR="004F025A" w:rsidRDefault="004F025A" w:rsidP="004F025A">
      <w:pPr>
        <w:rPr>
          <w:rFonts w:cstheme="minorHAnsi"/>
        </w:rPr>
      </w:pPr>
    </w:p>
    <w:p w14:paraId="32D894CA" w14:textId="77777777" w:rsidR="004F025A" w:rsidRPr="005830BF" w:rsidRDefault="004F025A" w:rsidP="004F025A">
      <w:pPr>
        <w:rPr>
          <w:rFonts w:cstheme="minorHAnsi"/>
          <w:b/>
          <w:bCs/>
        </w:rPr>
      </w:pPr>
      <w:r w:rsidRPr="005830BF">
        <w:rPr>
          <w:rFonts w:cstheme="minorHAnsi"/>
          <w:b/>
          <w:bCs/>
        </w:rPr>
        <w:t>§ 9 Salvatorische Klausel</w:t>
      </w:r>
    </w:p>
    <w:p w14:paraId="39D0D8A8" w14:textId="77777777" w:rsidR="004F025A" w:rsidRDefault="004F025A" w:rsidP="004F025A">
      <w:pPr>
        <w:rPr>
          <w:rFonts w:cstheme="minorHAnsi"/>
        </w:rPr>
      </w:pPr>
      <w:r>
        <w:rPr>
          <w:rFonts w:cstheme="minorHAnsi"/>
        </w:rPr>
        <w:t>Sollten einzelne Bestimmungen dieser Betriebsvereinbarung unwirksam sein oder werden, bleiben die übrigen Regelungen davon unberührt. Die unwirksame Regelung ist durch eine zu ersetzen, die dem von den Parteien mit der zu ersetzenden Regelung Gewollten möglichst nahekommt. Gleiches gilt für eine eventuelle Regelungslücke.</w:t>
      </w:r>
    </w:p>
    <w:p w14:paraId="1C14859E" w14:textId="77777777" w:rsidR="004F025A" w:rsidRDefault="004F025A" w:rsidP="004F025A">
      <w:pPr>
        <w:rPr>
          <w:rFonts w:cstheme="minorHAnsi"/>
        </w:rPr>
      </w:pPr>
    </w:p>
    <w:p w14:paraId="5A56B70B" w14:textId="77777777" w:rsidR="004F025A" w:rsidRPr="005830BF" w:rsidRDefault="004F025A" w:rsidP="004F025A">
      <w:pPr>
        <w:rPr>
          <w:rFonts w:cstheme="minorHAnsi"/>
          <w:b/>
          <w:bCs/>
        </w:rPr>
      </w:pPr>
      <w:r w:rsidRPr="005830BF">
        <w:rPr>
          <w:rFonts w:cstheme="minorHAnsi"/>
          <w:b/>
          <w:bCs/>
        </w:rPr>
        <w:t>§ 10 Schlussbestimmungen</w:t>
      </w:r>
    </w:p>
    <w:p w14:paraId="4BB9071F" w14:textId="77777777" w:rsidR="004F025A" w:rsidRDefault="004F025A" w:rsidP="004F025A">
      <w:pPr>
        <w:rPr>
          <w:rFonts w:cstheme="minorHAnsi"/>
        </w:rPr>
      </w:pPr>
      <w:r>
        <w:rPr>
          <w:rFonts w:cstheme="minorHAnsi"/>
        </w:rPr>
        <w:t>Diese Betriebsvereinbarung tritt am … in Kraft. Sie kann von den Vertragsparteien mit einer Frist von 6 Monaten zum Ende des Kalenderjahres schriftlich gekündigt werden.</w:t>
      </w:r>
    </w:p>
    <w:p w14:paraId="14532035" w14:textId="77777777" w:rsidR="004F025A" w:rsidRDefault="004F025A" w:rsidP="004F025A">
      <w:pPr>
        <w:rPr>
          <w:rFonts w:cstheme="minorHAnsi"/>
        </w:rPr>
      </w:pPr>
      <w:r>
        <w:rPr>
          <w:rFonts w:cstheme="minorHAnsi"/>
        </w:rPr>
        <w:t xml:space="preserve">Wird sie gekündigt, wirkt sie bis zum Abschluss einer neuen Betriebsvereinbarung zu diesem Thema nach. </w:t>
      </w:r>
    </w:p>
    <w:p w14:paraId="540752F7" w14:textId="77777777" w:rsidR="004F025A" w:rsidRDefault="004F025A" w:rsidP="004F025A">
      <w:pPr>
        <w:rPr>
          <w:rFonts w:cstheme="minorHAnsi"/>
        </w:rPr>
      </w:pPr>
      <w:r>
        <w:rPr>
          <w:rFonts w:cstheme="minorHAnsi"/>
        </w:rPr>
        <w:lastRenderedPageBreak/>
        <w:t>Für Arbeitnehmerinnen und Arbeitnehmer, die zu einem potenziellen Kündigungszeitpunkt noch am Rotationsverfahren teilnehmen, ist diese Betriebsvereinbarung vorerst weiterhin anwendbar. Und zwar bis zur vereinbarten Beendigung des Rotationszeitraums bzw. bis zur Rückkehr auf den alten Arbeitsplatz.</w:t>
      </w:r>
    </w:p>
    <w:p w14:paraId="3806B309" w14:textId="77777777" w:rsidR="004F025A" w:rsidRDefault="004F025A" w:rsidP="004F025A">
      <w:pPr>
        <w:rPr>
          <w:rFonts w:cstheme="minorHAnsi"/>
        </w:rPr>
      </w:pPr>
    </w:p>
    <w:p w14:paraId="740F29EC" w14:textId="77777777" w:rsidR="004F025A" w:rsidRPr="00BF5DCB" w:rsidRDefault="004F025A" w:rsidP="004F025A">
      <w:pPr>
        <w:rPr>
          <w:rFonts w:cstheme="minorHAnsi"/>
        </w:rPr>
      </w:pPr>
      <w:r>
        <w:rPr>
          <w:rFonts w:cstheme="minorHAnsi"/>
        </w:rPr>
        <w:t xml:space="preserve">Ort, Datum, Unterschriften   </w:t>
      </w:r>
    </w:p>
    <w:p w14:paraId="29629180" w14:textId="77777777" w:rsidR="004F025A" w:rsidRDefault="004F025A"/>
    <w:sectPr w:rsidR="004F025A"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5A"/>
    <w:rsid w:val="000F3609"/>
    <w:rsid w:val="00153551"/>
    <w:rsid w:val="004F025A"/>
    <w:rsid w:val="00664AAB"/>
    <w:rsid w:val="0094513C"/>
    <w:rsid w:val="00951FA4"/>
    <w:rsid w:val="00E861E8"/>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5C24"/>
  <w15:chartTrackingRefBased/>
  <w15:docId w15:val="{2E0047B6-2602-4140-B8D6-FAE26E69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0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0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025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025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025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025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025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025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025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02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02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02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02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02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02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02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02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025A"/>
    <w:rPr>
      <w:rFonts w:eastAsiaTheme="majorEastAsia" w:cstheme="majorBidi"/>
      <w:color w:val="272727" w:themeColor="text1" w:themeTint="D8"/>
    </w:rPr>
  </w:style>
  <w:style w:type="paragraph" w:styleId="Titel">
    <w:name w:val="Title"/>
    <w:basedOn w:val="Standard"/>
    <w:next w:val="Standard"/>
    <w:link w:val="TitelZchn"/>
    <w:uiPriority w:val="10"/>
    <w:qFormat/>
    <w:rsid w:val="004F025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02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025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02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025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F025A"/>
    <w:rPr>
      <w:i/>
      <w:iCs/>
      <w:color w:val="404040" w:themeColor="text1" w:themeTint="BF"/>
    </w:rPr>
  </w:style>
  <w:style w:type="paragraph" w:styleId="Listenabsatz">
    <w:name w:val="List Paragraph"/>
    <w:basedOn w:val="Standard"/>
    <w:uiPriority w:val="34"/>
    <w:qFormat/>
    <w:rsid w:val="004F025A"/>
    <w:pPr>
      <w:ind w:left="720"/>
      <w:contextualSpacing/>
    </w:pPr>
  </w:style>
  <w:style w:type="character" w:styleId="IntensiveHervorhebung">
    <w:name w:val="Intense Emphasis"/>
    <w:basedOn w:val="Absatz-Standardschriftart"/>
    <w:uiPriority w:val="21"/>
    <w:qFormat/>
    <w:rsid w:val="004F025A"/>
    <w:rPr>
      <w:i/>
      <w:iCs/>
      <w:color w:val="0F4761" w:themeColor="accent1" w:themeShade="BF"/>
    </w:rPr>
  </w:style>
  <w:style w:type="paragraph" w:styleId="IntensivesZitat">
    <w:name w:val="Intense Quote"/>
    <w:basedOn w:val="Standard"/>
    <w:next w:val="Standard"/>
    <w:link w:val="IntensivesZitatZchn"/>
    <w:uiPriority w:val="30"/>
    <w:qFormat/>
    <w:rsid w:val="004F0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025A"/>
    <w:rPr>
      <w:i/>
      <w:iCs/>
      <w:color w:val="0F4761" w:themeColor="accent1" w:themeShade="BF"/>
    </w:rPr>
  </w:style>
  <w:style w:type="character" w:styleId="IntensiverVerweis">
    <w:name w:val="Intense Reference"/>
    <w:basedOn w:val="Absatz-Standardschriftart"/>
    <w:uiPriority w:val="32"/>
    <w:qFormat/>
    <w:rsid w:val="004F02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4754</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2024-12-06T08:57:00Z</dcterms:created>
  <dcterms:modified xsi:type="dcterms:W3CDTF">2024-12-06T08:57:00Z</dcterms:modified>
</cp:coreProperties>
</file>