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701"/>
        <w:gridCol w:w="7651"/>
      </w:tblGrid>
      <w:tr w:rsidR="00245BCA" w:rsidRPr="00245BCA" w14:paraId="09268655" w14:textId="77777777" w:rsidTr="00D403F1">
        <w:trPr>
          <w:trHeight w:val="442"/>
        </w:trPr>
        <w:tc>
          <w:tcPr>
            <w:tcW w:w="93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B1FC3D" w14:textId="08ADEA40" w:rsidR="00245BCA" w:rsidRPr="00245BCA" w:rsidRDefault="00245BCA" w:rsidP="00DE0D9D">
            <w:pPr>
              <w:spacing w:after="0" w:line="240" w:lineRule="auto"/>
              <w:rPr>
                <w:rFonts w:ascii="Calibri" w:hAnsi="Calibri" w:cs="Calibri"/>
                <w:b/>
                <w:sz w:val="18"/>
                <w:szCs w:val="18"/>
              </w:rPr>
            </w:pPr>
            <w:r w:rsidRPr="00245BCA">
              <w:rPr>
                <w:rFonts w:ascii="Calibri" w:hAnsi="Calibri" w:cs="Calibri"/>
                <w:b/>
                <w:sz w:val="18"/>
                <w:szCs w:val="18"/>
              </w:rPr>
              <w:t xml:space="preserve">Übersicht: </w:t>
            </w:r>
            <w:r w:rsidR="00DE0D9D">
              <w:rPr>
                <w:rFonts w:ascii="Calibri" w:hAnsi="Calibri" w:cs="Calibri"/>
                <w:b/>
                <w:sz w:val="18"/>
                <w:szCs w:val="18"/>
              </w:rPr>
              <w:t>Diese Kennzahlen brauchen Si</w:t>
            </w:r>
            <w:r w:rsidR="00CA3871">
              <w:rPr>
                <w:rFonts w:ascii="Calibri" w:hAnsi="Calibri" w:cs="Calibri"/>
                <w:b/>
                <w:sz w:val="18"/>
                <w:szCs w:val="18"/>
              </w:rPr>
              <w:t>e</w:t>
            </w:r>
            <w:r w:rsidR="00DE0D9D">
              <w:rPr>
                <w:rFonts w:ascii="Calibri" w:hAnsi="Calibri" w:cs="Calibri"/>
                <w:b/>
                <w:sz w:val="18"/>
                <w:szCs w:val="18"/>
              </w:rPr>
              <w:t xml:space="preserve"> als Betriebsrat für Ihre Arbeit</w:t>
            </w:r>
          </w:p>
        </w:tc>
      </w:tr>
      <w:tr w:rsidR="00245BCA" w:rsidRPr="00245BCA" w14:paraId="3C2293AA" w14:textId="77777777" w:rsidTr="00916CA0">
        <w:trPr>
          <w:trHeight w:val="412"/>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FC1A03" w14:textId="77777777" w:rsidR="00245BCA" w:rsidRPr="00245BCA" w:rsidRDefault="00245BCA" w:rsidP="00DE0D9D">
            <w:pPr>
              <w:spacing w:after="0" w:line="240" w:lineRule="auto"/>
              <w:rPr>
                <w:rFonts w:ascii="Calibri" w:hAnsi="Calibri" w:cs="Calibri"/>
                <w:b/>
                <w:sz w:val="18"/>
                <w:szCs w:val="18"/>
              </w:rPr>
            </w:pPr>
            <w:r w:rsidRPr="00245BCA">
              <w:rPr>
                <w:rFonts w:ascii="Calibri" w:hAnsi="Calibri" w:cs="Calibri"/>
                <w:b/>
                <w:sz w:val="18"/>
                <w:szCs w:val="18"/>
              </w:rPr>
              <w:t>Kennzahl</w:t>
            </w:r>
          </w:p>
        </w:tc>
        <w:tc>
          <w:tcPr>
            <w:tcW w:w="7651" w:type="dxa"/>
            <w:tcBorders>
              <w:top w:val="single" w:sz="4" w:space="0" w:color="auto"/>
              <w:left w:val="single" w:sz="4" w:space="0" w:color="auto"/>
              <w:bottom w:val="single" w:sz="4" w:space="0" w:color="auto"/>
              <w:right w:val="single" w:sz="4" w:space="0" w:color="auto"/>
            </w:tcBorders>
            <w:shd w:val="clear" w:color="auto" w:fill="FFFFFF" w:themeFill="background1"/>
          </w:tcPr>
          <w:p w14:paraId="537EA23B" w14:textId="77777777" w:rsidR="00245BCA" w:rsidRPr="00245BCA" w:rsidRDefault="00245BCA" w:rsidP="00DE0D9D">
            <w:pPr>
              <w:spacing w:after="0" w:line="240" w:lineRule="auto"/>
              <w:rPr>
                <w:rFonts w:ascii="Calibri" w:hAnsi="Calibri" w:cs="Calibri"/>
                <w:b/>
                <w:sz w:val="18"/>
                <w:szCs w:val="18"/>
              </w:rPr>
            </w:pPr>
            <w:r w:rsidRPr="00245BCA">
              <w:rPr>
                <w:rFonts w:ascii="Calibri" w:hAnsi="Calibri" w:cs="Calibri"/>
                <w:b/>
                <w:sz w:val="18"/>
                <w:szCs w:val="18"/>
              </w:rPr>
              <w:t>Inhalte</w:t>
            </w:r>
          </w:p>
        </w:tc>
      </w:tr>
      <w:tr w:rsidR="00245BCA" w:rsidRPr="00245BCA" w14:paraId="03BDBAAE" w14:textId="77777777" w:rsidTr="00916CA0">
        <w:trPr>
          <w:trHeight w:val="1072"/>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87BF9F" w14:textId="71FDD11C" w:rsidR="00245BCA" w:rsidRPr="00245BCA" w:rsidRDefault="00DE0D9D" w:rsidP="00DE0D9D">
            <w:pPr>
              <w:spacing w:after="0" w:line="240" w:lineRule="auto"/>
              <w:rPr>
                <w:rFonts w:ascii="Calibri" w:hAnsi="Calibri" w:cs="Calibri"/>
                <w:b/>
                <w:sz w:val="18"/>
                <w:szCs w:val="18"/>
              </w:rPr>
            </w:pPr>
            <w:r>
              <w:rPr>
                <w:rFonts w:ascii="Calibri" w:hAnsi="Calibri" w:cs="Calibri"/>
                <w:b/>
                <w:sz w:val="18"/>
                <w:szCs w:val="18"/>
              </w:rPr>
              <w:t>AU-Quote</w:t>
            </w:r>
          </w:p>
        </w:tc>
        <w:tc>
          <w:tcPr>
            <w:tcW w:w="7651" w:type="dxa"/>
            <w:tcBorders>
              <w:top w:val="single" w:sz="4" w:space="0" w:color="auto"/>
              <w:left w:val="single" w:sz="4" w:space="0" w:color="auto"/>
              <w:bottom w:val="single" w:sz="4" w:space="0" w:color="auto"/>
              <w:right w:val="single" w:sz="4" w:space="0" w:color="auto"/>
            </w:tcBorders>
            <w:shd w:val="clear" w:color="auto" w:fill="FFFFFF" w:themeFill="background1"/>
          </w:tcPr>
          <w:p w14:paraId="13CEE898" w14:textId="77777777" w:rsidR="00245BCA" w:rsidRPr="00245BCA" w:rsidRDefault="00245BCA" w:rsidP="00DE0D9D">
            <w:pPr>
              <w:spacing w:after="0" w:line="240" w:lineRule="auto"/>
              <w:rPr>
                <w:rFonts w:ascii="Calibri" w:hAnsi="Calibri" w:cs="Calibri"/>
                <w:sz w:val="18"/>
                <w:szCs w:val="18"/>
              </w:rPr>
            </w:pPr>
            <w:r w:rsidRPr="00245BCA">
              <w:rPr>
                <w:rFonts w:ascii="Calibri" w:hAnsi="Calibri" w:cs="Calibri"/>
                <w:sz w:val="18"/>
                <w:szCs w:val="18"/>
              </w:rPr>
              <w:t>Die Krankenquote berechnet sich in der Regel durch alle Arbeitsunfähigkeitsstunden, die im Unternehmen anfallen. Die Krankenquote kann für das ganze Unternehmen, Bereiche und auch für Abteilungen erhoben werden. Ggf. wird in Ihrem Unternehmen zwischen einer „bereinigten“ und einer „nicht bereinigten“ Quote unterschieden. Hier werden die Kollegen, die Langzeitkranke sind, herausgerechnet (= bereinigt).</w:t>
            </w:r>
          </w:p>
        </w:tc>
      </w:tr>
      <w:tr w:rsidR="007F642D" w:rsidRPr="00245BCA" w14:paraId="4470009E" w14:textId="77777777" w:rsidTr="00916CA0">
        <w:trPr>
          <w:trHeight w:val="1072"/>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4D22B1" w14:textId="60F9F5BB" w:rsidR="007F642D" w:rsidRDefault="007F642D" w:rsidP="00DE0D9D">
            <w:pPr>
              <w:spacing w:after="0" w:line="240" w:lineRule="auto"/>
              <w:rPr>
                <w:rFonts w:ascii="Calibri" w:hAnsi="Calibri" w:cs="Calibri"/>
                <w:b/>
                <w:sz w:val="18"/>
                <w:szCs w:val="18"/>
              </w:rPr>
            </w:pPr>
            <w:r>
              <w:rPr>
                <w:rFonts w:ascii="Calibri" w:hAnsi="Calibri" w:cs="Calibri"/>
                <w:b/>
                <w:sz w:val="18"/>
                <w:szCs w:val="18"/>
              </w:rPr>
              <w:t>Langzeitkranke Kollegen</w:t>
            </w:r>
          </w:p>
        </w:tc>
        <w:tc>
          <w:tcPr>
            <w:tcW w:w="7651" w:type="dxa"/>
            <w:tcBorders>
              <w:top w:val="single" w:sz="4" w:space="0" w:color="auto"/>
              <w:left w:val="single" w:sz="4" w:space="0" w:color="auto"/>
              <w:bottom w:val="single" w:sz="4" w:space="0" w:color="auto"/>
              <w:right w:val="single" w:sz="4" w:space="0" w:color="auto"/>
            </w:tcBorders>
            <w:shd w:val="clear" w:color="auto" w:fill="FFFFFF" w:themeFill="background1"/>
          </w:tcPr>
          <w:p w14:paraId="063899C6" w14:textId="187DD7CA" w:rsidR="007F642D" w:rsidRPr="00245BCA" w:rsidRDefault="007F642D" w:rsidP="00DE0D9D">
            <w:pPr>
              <w:spacing w:after="0" w:line="240" w:lineRule="auto"/>
              <w:rPr>
                <w:rFonts w:ascii="Calibri" w:hAnsi="Calibri" w:cs="Calibri"/>
                <w:sz w:val="18"/>
                <w:szCs w:val="18"/>
              </w:rPr>
            </w:pPr>
            <w:r>
              <w:rPr>
                <w:rFonts w:ascii="Calibri" w:hAnsi="Calibri" w:cs="Calibri"/>
                <w:sz w:val="18"/>
                <w:szCs w:val="18"/>
              </w:rPr>
              <w:t>Diese Zahl brauchen Sie als Betriebsrat nicht nur einmal im Jahr, sondern eigentlich einmal im Monat. Nur so können Sie überwachen, ob Ihr Arbeitgeber auch jedem Kollegen ein BEM anbietet</w:t>
            </w:r>
            <w:r w:rsidR="008E2117">
              <w:rPr>
                <w:rFonts w:ascii="Calibri" w:hAnsi="Calibri" w:cs="Calibri"/>
                <w:sz w:val="18"/>
                <w:szCs w:val="18"/>
              </w:rPr>
              <w:t xml:space="preserve">, der innerhalb von 12 Monaten (nicht Kalenderjahr!) mehr als </w:t>
            </w:r>
            <w:r w:rsidR="00916CA0">
              <w:rPr>
                <w:rFonts w:ascii="Calibri" w:hAnsi="Calibri" w:cs="Calibri"/>
                <w:sz w:val="18"/>
                <w:szCs w:val="18"/>
              </w:rPr>
              <w:t>6</w:t>
            </w:r>
            <w:r w:rsidR="008E2117">
              <w:rPr>
                <w:rFonts w:ascii="Calibri" w:hAnsi="Calibri" w:cs="Calibri"/>
                <w:sz w:val="18"/>
                <w:szCs w:val="18"/>
              </w:rPr>
              <w:t xml:space="preserve"> Wochen arbeitsunfähig ist</w:t>
            </w:r>
            <w:r>
              <w:rPr>
                <w:rFonts w:ascii="Calibri" w:hAnsi="Calibri" w:cs="Calibri"/>
                <w:sz w:val="18"/>
                <w:szCs w:val="18"/>
              </w:rPr>
              <w:t>. Grundlegend müsste die Zahl der Langzeitkranken etwa mit den Kollegen übereinstimmen, die ein BEM angeboten bekommen haben.</w:t>
            </w:r>
          </w:p>
        </w:tc>
      </w:tr>
      <w:tr w:rsidR="00245BCA" w:rsidRPr="00245BCA" w14:paraId="18CD9362" w14:textId="77777777" w:rsidTr="00916CA0">
        <w:trPr>
          <w:trHeight w:val="609"/>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AF662D" w14:textId="0D325029" w:rsidR="00245BCA" w:rsidRPr="00245BCA" w:rsidRDefault="00245BCA" w:rsidP="00DE0D9D">
            <w:pPr>
              <w:spacing w:after="0" w:line="240" w:lineRule="auto"/>
              <w:rPr>
                <w:rFonts w:ascii="Calibri" w:hAnsi="Calibri" w:cs="Calibri"/>
                <w:b/>
                <w:sz w:val="18"/>
                <w:szCs w:val="18"/>
              </w:rPr>
            </w:pPr>
            <w:r w:rsidRPr="00245BCA">
              <w:rPr>
                <w:rFonts w:ascii="Calibri" w:hAnsi="Calibri" w:cs="Calibri"/>
                <w:b/>
                <w:sz w:val="18"/>
                <w:szCs w:val="18"/>
              </w:rPr>
              <w:t>Lohnfortzahlungs</w:t>
            </w:r>
            <w:r w:rsidR="00916CA0">
              <w:rPr>
                <w:rFonts w:ascii="Calibri" w:hAnsi="Calibri" w:cs="Calibri"/>
                <w:b/>
                <w:sz w:val="18"/>
                <w:szCs w:val="18"/>
              </w:rPr>
              <w:t>-</w:t>
            </w:r>
            <w:r w:rsidRPr="00245BCA">
              <w:rPr>
                <w:rFonts w:ascii="Calibri" w:hAnsi="Calibri" w:cs="Calibri"/>
                <w:b/>
                <w:sz w:val="18"/>
                <w:szCs w:val="18"/>
              </w:rPr>
              <w:t xml:space="preserve">kosten </w:t>
            </w:r>
          </w:p>
        </w:tc>
        <w:tc>
          <w:tcPr>
            <w:tcW w:w="765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F9256" w14:textId="5E39FACD" w:rsidR="00245BCA" w:rsidRPr="00245BCA" w:rsidRDefault="00245BCA" w:rsidP="00DE0D9D">
            <w:pPr>
              <w:spacing w:after="0" w:line="240" w:lineRule="auto"/>
              <w:rPr>
                <w:rFonts w:ascii="Calibri" w:hAnsi="Calibri" w:cs="Calibri"/>
                <w:sz w:val="18"/>
                <w:szCs w:val="18"/>
              </w:rPr>
            </w:pPr>
            <w:r w:rsidRPr="00245BCA">
              <w:rPr>
                <w:rFonts w:ascii="Calibri" w:hAnsi="Calibri" w:cs="Calibri"/>
                <w:sz w:val="18"/>
                <w:szCs w:val="18"/>
              </w:rPr>
              <w:t>Anhand des Stundenlohnes inklusive Sozialversicherung, Urlaub und durchschnittliche</w:t>
            </w:r>
            <w:r w:rsidR="00916CA0">
              <w:rPr>
                <w:rFonts w:ascii="Calibri" w:hAnsi="Calibri" w:cs="Calibri"/>
                <w:sz w:val="18"/>
                <w:szCs w:val="18"/>
              </w:rPr>
              <w:t>r</w:t>
            </w:r>
            <w:r w:rsidRPr="00245BCA">
              <w:rPr>
                <w:rFonts w:ascii="Calibri" w:hAnsi="Calibri" w:cs="Calibri"/>
                <w:sz w:val="18"/>
                <w:szCs w:val="18"/>
              </w:rPr>
              <w:t xml:space="preserve"> </w:t>
            </w:r>
            <w:r w:rsidR="008E2117">
              <w:rPr>
                <w:rFonts w:ascii="Calibri" w:hAnsi="Calibri" w:cs="Calibri"/>
                <w:sz w:val="18"/>
                <w:szCs w:val="18"/>
              </w:rPr>
              <w:t>Zu</w:t>
            </w:r>
            <w:r w:rsidRPr="00245BCA">
              <w:rPr>
                <w:rFonts w:ascii="Calibri" w:hAnsi="Calibri" w:cs="Calibri"/>
                <w:sz w:val="18"/>
                <w:szCs w:val="18"/>
              </w:rPr>
              <w:t>schläge kann Ihre Abrechnung berechnen, welche Kosten dem Betrieb durch den Ausfall der Kollegen entstehen.</w:t>
            </w:r>
          </w:p>
        </w:tc>
      </w:tr>
      <w:tr w:rsidR="00245BCA" w:rsidRPr="00245BCA" w14:paraId="12347281" w14:textId="77777777" w:rsidTr="00916CA0">
        <w:trPr>
          <w:trHeight w:val="1292"/>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08CD63" w14:textId="2CE8E003" w:rsidR="00245BCA" w:rsidRPr="00245BCA" w:rsidRDefault="00DE0D9D" w:rsidP="00DE0D9D">
            <w:pPr>
              <w:spacing w:after="0" w:line="240" w:lineRule="auto"/>
              <w:rPr>
                <w:rFonts w:ascii="Calibri" w:hAnsi="Calibri" w:cs="Calibri"/>
                <w:b/>
                <w:sz w:val="18"/>
                <w:szCs w:val="18"/>
              </w:rPr>
            </w:pPr>
            <w:r>
              <w:rPr>
                <w:rFonts w:ascii="Calibri" w:hAnsi="Calibri" w:cs="Calibri"/>
                <w:b/>
                <w:sz w:val="18"/>
                <w:szCs w:val="18"/>
              </w:rPr>
              <w:t>GKV-Gesundheits-report</w:t>
            </w:r>
          </w:p>
        </w:tc>
        <w:tc>
          <w:tcPr>
            <w:tcW w:w="7651" w:type="dxa"/>
            <w:tcBorders>
              <w:top w:val="single" w:sz="4" w:space="0" w:color="auto"/>
              <w:left w:val="single" w:sz="4" w:space="0" w:color="auto"/>
              <w:bottom w:val="single" w:sz="4" w:space="0" w:color="auto"/>
              <w:right w:val="single" w:sz="4" w:space="0" w:color="auto"/>
            </w:tcBorders>
            <w:shd w:val="clear" w:color="auto" w:fill="FFFFFF" w:themeFill="background1"/>
          </w:tcPr>
          <w:p w14:paraId="73BC19BE" w14:textId="34B59115" w:rsidR="00245BCA" w:rsidRPr="00245BCA" w:rsidRDefault="00245BCA" w:rsidP="00DE0D9D">
            <w:pPr>
              <w:spacing w:after="0" w:line="240" w:lineRule="auto"/>
              <w:rPr>
                <w:rFonts w:ascii="Calibri" w:hAnsi="Calibri" w:cs="Calibri"/>
                <w:sz w:val="18"/>
                <w:szCs w:val="18"/>
              </w:rPr>
            </w:pPr>
            <w:r w:rsidRPr="00245BCA">
              <w:rPr>
                <w:rFonts w:ascii="Calibri" w:hAnsi="Calibri" w:cs="Calibri"/>
                <w:sz w:val="18"/>
                <w:szCs w:val="18"/>
              </w:rPr>
              <w:t>Sie haben, je nach Krankenkasse, die Möglichkeit, sich einen unternehmensspezifischen Gesundheitsreport erstellen zu lassen. Dies ist immer abhängig von der Anzahl der versicherten Kollegen. Der Vorteil ist, dass wirklich nur die Daten aus Ihrem Unternehmen herangezogen werden – zumindest für die Kollegen, die bei der GKV versichert sind. Hier bekommen Sie auch die Information, woran die Kollegen erkrankt sind</w:t>
            </w:r>
            <w:r w:rsidR="007F642D">
              <w:rPr>
                <w:rFonts w:ascii="Calibri" w:hAnsi="Calibri" w:cs="Calibri"/>
                <w:sz w:val="18"/>
                <w:szCs w:val="18"/>
              </w:rPr>
              <w:t>. Durch die eAU ist diese Quelle nun auch lückenlos.</w:t>
            </w:r>
          </w:p>
        </w:tc>
      </w:tr>
      <w:tr w:rsidR="00245BCA" w:rsidRPr="00245BCA" w14:paraId="5C19D19A" w14:textId="77777777" w:rsidTr="00916CA0">
        <w:trPr>
          <w:trHeight w:val="632"/>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1988AC" w14:textId="77777777" w:rsidR="00245BCA" w:rsidRPr="00245BCA" w:rsidRDefault="00245BCA" w:rsidP="00DE0D9D">
            <w:pPr>
              <w:spacing w:after="0" w:line="240" w:lineRule="auto"/>
              <w:rPr>
                <w:rFonts w:ascii="Calibri" w:hAnsi="Calibri" w:cs="Calibri"/>
                <w:b/>
                <w:sz w:val="18"/>
                <w:szCs w:val="18"/>
              </w:rPr>
            </w:pPr>
            <w:r w:rsidRPr="00245BCA">
              <w:rPr>
                <w:rFonts w:ascii="Calibri" w:hAnsi="Calibri" w:cs="Calibri"/>
                <w:b/>
                <w:sz w:val="18"/>
                <w:szCs w:val="18"/>
              </w:rPr>
              <w:t>BEM-Fälle</w:t>
            </w:r>
          </w:p>
        </w:tc>
        <w:tc>
          <w:tcPr>
            <w:tcW w:w="7651" w:type="dxa"/>
            <w:tcBorders>
              <w:top w:val="single" w:sz="4" w:space="0" w:color="auto"/>
              <w:left w:val="single" w:sz="4" w:space="0" w:color="auto"/>
              <w:bottom w:val="single" w:sz="4" w:space="0" w:color="auto"/>
              <w:right w:val="single" w:sz="4" w:space="0" w:color="auto"/>
            </w:tcBorders>
            <w:shd w:val="clear" w:color="auto" w:fill="FFFFFF" w:themeFill="background1"/>
          </w:tcPr>
          <w:p w14:paraId="4B9CDEBD" w14:textId="5A542FF6" w:rsidR="00245BCA" w:rsidRPr="00245BCA" w:rsidRDefault="00245BCA" w:rsidP="00DE0D9D">
            <w:pPr>
              <w:spacing w:after="0" w:line="240" w:lineRule="auto"/>
              <w:rPr>
                <w:rFonts w:ascii="Calibri" w:hAnsi="Calibri" w:cs="Calibri"/>
                <w:sz w:val="18"/>
                <w:szCs w:val="18"/>
              </w:rPr>
            </w:pPr>
            <w:r w:rsidRPr="00245BCA">
              <w:rPr>
                <w:rFonts w:ascii="Calibri" w:hAnsi="Calibri" w:cs="Calibri"/>
                <w:sz w:val="18"/>
                <w:szCs w:val="18"/>
              </w:rPr>
              <w:t>Die Quote sagt aus, wie viele Kollegen gerade im BEM sind. Je nach Unternehmen wird die Quote noch ausgeweitet: wie vielen Kollegen ein BEM angeboten wurde oder wie viele BEM-Fälle abgeschlossen wurden.</w:t>
            </w:r>
          </w:p>
        </w:tc>
      </w:tr>
      <w:tr w:rsidR="00245BCA" w:rsidRPr="00245BCA" w14:paraId="0F23DEF1" w14:textId="77777777" w:rsidTr="00916CA0">
        <w:trPr>
          <w:trHeight w:val="632"/>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8AD730" w14:textId="77777777" w:rsidR="00245BCA" w:rsidRPr="00245BCA" w:rsidRDefault="00245BCA" w:rsidP="00DE0D9D">
            <w:pPr>
              <w:spacing w:after="0" w:line="240" w:lineRule="auto"/>
              <w:rPr>
                <w:rFonts w:ascii="Calibri" w:hAnsi="Calibri" w:cs="Calibri"/>
                <w:b/>
                <w:sz w:val="18"/>
                <w:szCs w:val="18"/>
              </w:rPr>
            </w:pPr>
            <w:r w:rsidRPr="00245BCA">
              <w:rPr>
                <w:rFonts w:ascii="Calibri" w:hAnsi="Calibri" w:cs="Calibri"/>
                <w:b/>
                <w:sz w:val="18"/>
                <w:szCs w:val="18"/>
              </w:rPr>
              <w:t>Arbeitsunfälle</w:t>
            </w:r>
          </w:p>
        </w:tc>
        <w:tc>
          <w:tcPr>
            <w:tcW w:w="7651" w:type="dxa"/>
            <w:tcBorders>
              <w:top w:val="single" w:sz="4" w:space="0" w:color="auto"/>
              <w:left w:val="single" w:sz="4" w:space="0" w:color="auto"/>
              <w:bottom w:val="single" w:sz="4" w:space="0" w:color="auto"/>
              <w:right w:val="single" w:sz="4" w:space="0" w:color="auto"/>
            </w:tcBorders>
            <w:shd w:val="clear" w:color="auto" w:fill="FFFFFF" w:themeFill="background1"/>
          </w:tcPr>
          <w:p w14:paraId="1A6E28E7" w14:textId="3471C11E" w:rsidR="00245BCA" w:rsidRPr="00245BCA" w:rsidRDefault="00245BCA" w:rsidP="00DE0D9D">
            <w:pPr>
              <w:spacing w:after="0" w:line="240" w:lineRule="auto"/>
              <w:rPr>
                <w:rFonts w:ascii="Calibri" w:hAnsi="Calibri" w:cs="Calibri"/>
                <w:sz w:val="18"/>
                <w:szCs w:val="18"/>
              </w:rPr>
            </w:pPr>
            <w:r w:rsidRPr="00245BCA">
              <w:rPr>
                <w:rFonts w:ascii="Calibri" w:hAnsi="Calibri" w:cs="Calibri"/>
                <w:sz w:val="18"/>
                <w:szCs w:val="18"/>
              </w:rPr>
              <w:t>Diese Quote sagt aus, wie viele Arbeitsunfälle in Ihrem Unternehmen vorgefallen sind. Dabei wird unterschieden, ob es ein meldepflichtiger Arbeitsunfall war oder nicht.</w:t>
            </w:r>
          </w:p>
        </w:tc>
      </w:tr>
      <w:tr w:rsidR="00245BCA" w:rsidRPr="00245BCA" w14:paraId="020591A8" w14:textId="77777777" w:rsidTr="00916CA0">
        <w:trPr>
          <w:trHeight w:val="852"/>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2C7FCA" w14:textId="77777777" w:rsidR="00245BCA" w:rsidRPr="00245BCA" w:rsidRDefault="00245BCA" w:rsidP="00DE0D9D">
            <w:pPr>
              <w:spacing w:after="0" w:line="240" w:lineRule="auto"/>
              <w:rPr>
                <w:rFonts w:ascii="Calibri" w:hAnsi="Calibri" w:cs="Calibri"/>
                <w:b/>
                <w:sz w:val="18"/>
                <w:szCs w:val="18"/>
              </w:rPr>
            </w:pPr>
            <w:r w:rsidRPr="00245BCA">
              <w:rPr>
                <w:rFonts w:ascii="Calibri" w:hAnsi="Calibri" w:cs="Calibri"/>
                <w:b/>
                <w:sz w:val="18"/>
                <w:szCs w:val="18"/>
              </w:rPr>
              <w:t>Wegeunfälle</w:t>
            </w:r>
          </w:p>
        </w:tc>
        <w:tc>
          <w:tcPr>
            <w:tcW w:w="7651" w:type="dxa"/>
            <w:tcBorders>
              <w:top w:val="single" w:sz="4" w:space="0" w:color="auto"/>
              <w:left w:val="single" w:sz="4" w:space="0" w:color="auto"/>
              <w:bottom w:val="single" w:sz="4" w:space="0" w:color="auto"/>
              <w:right w:val="single" w:sz="4" w:space="0" w:color="auto"/>
            </w:tcBorders>
            <w:shd w:val="clear" w:color="auto" w:fill="FFFFFF" w:themeFill="background1"/>
          </w:tcPr>
          <w:p w14:paraId="3C2F6A16" w14:textId="67D00807" w:rsidR="00245BCA" w:rsidRPr="00245BCA" w:rsidRDefault="00245BCA" w:rsidP="00DE0D9D">
            <w:pPr>
              <w:spacing w:after="0" w:line="240" w:lineRule="auto"/>
              <w:rPr>
                <w:rFonts w:ascii="Calibri" w:hAnsi="Calibri" w:cs="Calibri"/>
                <w:sz w:val="18"/>
                <w:szCs w:val="18"/>
              </w:rPr>
            </w:pPr>
            <w:r w:rsidRPr="00245BCA">
              <w:rPr>
                <w:rFonts w:ascii="Calibri" w:hAnsi="Calibri" w:cs="Calibri"/>
                <w:sz w:val="18"/>
                <w:szCs w:val="18"/>
              </w:rPr>
              <w:t xml:space="preserve">Wegeunfälle sind Unfälle, die den Kollegen auf dem Weg zur Arbeit oder auf dem Weg nach Hause </w:t>
            </w:r>
            <w:r w:rsidR="00A64526" w:rsidRPr="00245BCA">
              <w:rPr>
                <w:rFonts w:ascii="Calibri" w:hAnsi="Calibri" w:cs="Calibri"/>
                <w:sz w:val="18"/>
                <w:szCs w:val="18"/>
              </w:rPr>
              <w:t>passiert</w:t>
            </w:r>
            <w:r w:rsidR="00916CA0">
              <w:rPr>
                <w:rFonts w:ascii="Calibri" w:hAnsi="Calibri" w:cs="Calibri"/>
                <w:sz w:val="18"/>
                <w:szCs w:val="18"/>
              </w:rPr>
              <w:t xml:space="preserve"> sind</w:t>
            </w:r>
            <w:r w:rsidRPr="00245BCA">
              <w:rPr>
                <w:rFonts w:ascii="Calibri" w:hAnsi="Calibri" w:cs="Calibri"/>
                <w:sz w:val="18"/>
                <w:szCs w:val="18"/>
              </w:rPr>
              <w:t xml:space="preserve">. Interessant ist es bei dieser Kennzahl, nachzuprüfen, wann die Unfälle geschehen sind, z. B. nach einer Nachtschicht. </w:t>
            </w:r>
            <w:r w:rsidR="00916CA0">
              <w:rPr>
                <w:rFonts w:ascii="Calibri" w:hAnsi="Calibri" w:cs="Calibri"/>
                <w:sz w:val="18"/>
                <w:szCs w:val="18"/>
              </w:rPr>
              <w:t>Je nach</w:t>
            </w:r>
            <w:r w:rsidRPr="00245BCA">
              <w:rPr>
                <w:rFonts w:ascii="Calibri" w:hAnsi="Calibri" w:cs="Calibri"/>
                <w:sz w:val="18"/>
                <w:szCs w:val="18"/>
              </w:rPr>
              <w:t xml:space="preserve"> Ergebnis braucht es dann </w:t>
            </w:r>
            <w:r w:rsidR="00916CA0">
              <w:rPr>
                <w:rFonts w:ascii="Calibri" w:hAnsi="Calibri" w:cs="Calibri"/>
                <w:sz w:val="18"/>
                <w:szCs w:val="18"/>
              </w:rPr>
              <w:t xml:space="preserve">ggf. </w:t>
            </w:r>
            <w:r w:rsidRPr="00245BCA">
              <w:rPr>
                <w:rFonts w:ascii="Calibri" w:hAnsi="Calibri" w:cs="Calibri"/>
                <w:sz w:val="18"/>
                <w:szCs w:val="18"/>
              </w:rPr>
              <w:t>eine Sensibilisierung der Kollegen.</w:t>
            </w:r>
          </w:p>
        </w:tc>
      </w:tr>
      <w:tr w:rsidR="00245BCA" w:rsidRPr="00245BCA" w14:paraId="4BBA45BE" w14:textId="77777777" w:rsidTr="00916CA0">
        <w:trPr>
          <w:trHeight w:val="852"/>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B18E55" w14:textId="7EEE0291" w:rsidR="00245BCA" w:rsidRPr="00245BCA" w:rsidRDefault="00FD6F80" w:rsidP="00DE0D9D">
            <w:pPr>
              <w:spacing w:after="0" w:line="240" w:lineRule="auto"/>
              <w:rPr>
                <w:rFonts w:ascii="Calibri" w:hAnsi="Calibri" w:cs="Calibri"/>
                <w:b/>
                <w:sz w:val="18"/>
                <w:szCs w:val="18"/>
              </w:rPr>
            </w:pPr>
            <w:r>
              <w:rPr>
                <w:rFonts w:ascii="Calibri" w:hAnsi="Calibri" w:cs="Calibri"/>
                <w:b/>
                <w:sz w:val="18"/>
                <w:szCs w:val="18"/>
              </w:rPr>
              <w:t>Teilnahmequote</w:t>
            </w:r>
          </w:p>
        </w:tc>
        <w:tc>
          <w:tcPr>
            <w:tcW w:w="76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AE247A" w14:textId="54EA846A" w:rsidR="00245BCA" w:rsidRPr="00245BCA" w:rsidRDefault="00FD6F80" w:rsidP="00DE0D9D">
            <w:pPr>
              <w:spacing w:after="0" w:line="240" w:lineRule="auto"/>
              <w:rPr>
                <w:rFonts w:ascii="Calibri" w:hAnsi="Calibri" w:cs="Calibri"/>
                <w:sz w:val="18"/>
                <w:szCs w:val="18"/>
              </w:rPr>
            </w:pPr>
            <w:r>
              <w:rPr>
                <w:rFonts w:ascii="Calibri" w:hAnsi="Calibri" w:cs="Calibri"/>
                <w:sz w:val="18"/>
                <w:szCs w:val="18"/>
              </w:rPr>
              <w:t>Dies Kennzahl kann Ihr Arbeitgeber sowohl für Gesundheitsangebote als auch</w:t>
            </w:r>
            <w:r w:rsidR="00F44746">
              <w:rPr>
                <w:rFonts w:ascii="Calibri" w:hAnsi="Calibri" w:cs="Calibri"/>
                <w:sz w:val="18"/>
                <w:szCs w:val="18"/>
              </w:rPr>
              <w:t xml:space="preserve"> für freiwillige Sicherheitsschulungen erheben. So sehen Sie, wie das Engagement der Kollegen ist und </w:t>
            </w:r>
            <w:r w:rsidR="00844298">
              <w:rPr>
                <w:rFonts w:ascii="Calibri" w:hAnsi="Calibri" w:cs="Calibri"/>
                <w:sz w:val="18"/>
                <w:szCs w:val="18"/>
              </w:rPr>
              <w:t>welche Angebote gut und schlecht angenommen werden.</w:t>
            </w:r>
          </w:p>
        </w:tc>
      </w:tr>
      <w:tr w:rsidR="00245BCA" w:rsidRPr="00245BCA" w14:paraId="7732E677" w14:textId="77777777" w:rsidTr="00916CA0">
        <w:trPr>
          <w:trHeight w:val="739"/>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1279BE" w14:textId="77777777" w:rsidR="00245BCA" w:rsidRPr="00245BCA" w:rsidRDefault="00245BCA" w:rsidP="00DE0D9D">
            <w:pPr>
              <w:spacing w:after="0" w:line="240" w:lineRule="auto"/>
              <w:rPr>
                <w:rFonts w:ascii="Calibri" w:hAnsi="Calibri" w:cs="Calibri"/>
                <w:b/>
                <w:sz w:val="18"/>
                <w:szCs w:val="18"/>
              </w:rPr>
            </w:pPr>
            <w:r w:rsidRPr="00245BCA">
              <w:rPr>
                <w:rFonts w:ascii="Calibri" w:hAnsi="Calibri" w:cs="Calibri"/>
                <w:b/>
                <w:sz w:val="18"/>
                <w:szCs w:val="18"/>
              </w:rPr>
              <w:t>Schulungen und Unterweisungen</w:t>
            </w:r>
          </w:p>
        </w:tc>
        <w:tc>
          <w:tcPr>
            <w:tcW w:w="7651" w:type="dxa"/>
            <w:tcBorders>
              <w:top w:val="single" w:sz="4" w:space="0" w:color="auto"/>
              <w:left w:val="single" w:sz="4" w:space="0" w:color="auto"/>
              <w:bottom w:val="single" w:sz="4" w:space="0" w:color="auto"/>
              <w:right w:val="single" w:sz="4" w:space="0" w:color="auto"/>
            </w:tcBorders>
            <w:shd w:val="clear" w:color="auto" w:fill="FFFFFF" w:themeFill="background1"/>
          </w:tcPr>
          <w:p w14:paraId="13D54132" w14:textId="08A69EE1" w:rsidR="00245BCA" w:rsidRPr="00245BCA" w:rsidRDefault="00245BCA" w:rsidP="00DE0D9D">
            <w:pPr>
              <w:spacing w:after="0" w:line="240" w:lineRule="auto"/>
              <w:rPr>
                <w:rFonts w:ascii="Calibri" w:hAnsi="Calibri" w:cs="Calibri"/>
                <w:sz w:val="18"/>
                <w:szCs w:val="18"/>
              </w:rPr>
            </w:pPr>
            <w:r w:rsidRPr="00245BCA">
              <w:rPr>
                <w:rFonts w:ascii="Calibri" w:hAnsi="Calibri" w:cs="Calibri"/>
                <w:sz w:val="18"/>
                <w:szCs w:val="18"/>
              </w:rPr>
              <w:t xml:space="preserve">Wie </w:t>
            </w:r>
            <w:r w:rsidR="00844298">
              <w:rPr>
                <w:rFonts w:ascii="Calibri" w:hAnsi="Calibri" w:cs="Calibri"/>
                <w:sz w:val="18"/>
                <w:szCs w:val="18"/>
              </w:rPr>
              <w:t xml:space="preserve">viele Unterweisungen gab es </w:t>
            </w:r>
            <w:r w:rsidR="00997B88">
              <w:rPr>
                <w:rFonts w:ascii="Calibri" w:hAnsi="Calibri" w:cs="Calibri"/>
                <w:sz w:val="18"/>
                <w:szCs w:val="18"/>
              </w:rPr>
              <w:t>im Jahr 202</w:t>
            </w:r>
            <w:r w:rsidR="00916CA0">
              <w:rPr>
                <w:rFonts w:ascii="Calibri" w:hAnsi="Calibri" w:cs="Calibri"/>
                <w:sz w:val="18"/>
                <w:szCs w:val="18"/>
              </w:rPr>
              <w:t>4</w:t>
            </w:r>
            <w:r w:rsidR="00844298">
              <w:rPr>
                <w:rFonts w:ascii="Calibri" w:hAnsi="Calibri" w:cs="Calibri"/>
                <w:sz w:val="18"/>
                <w:szCs w:val="18"/>
              </w:rPr>
              <w:t>? Welche Unterweisungen finde</w:t>
            </w:r>
            <w:r w:rsidR="00916CA0">
              <w:rPr>
                <w:rFonts w:ascii="Calibri" w:hAnsi="Calibri" w:cs="Calibri"/>
                <w:sz w:val="18"/>
                <w:szCs w:val="18"/>
              </w:rPr>
              <w:t>n</w:t>
            </w:r>
            <w:r w:rsidR="00844298">
              <w:rPr>
                <w:rFonts w:ascii="Calibri" w:hAnsi="Calibri" w:cs="Calibri"/>
                <w:sz w:val="18"/>
                <w:szCs w:val="18"/>
              </w:rPr>
              <w:t xml:space="preserve"> häufig statt</w:t>
            </w:r>
            <w:r w:rsidR="00916CA0">
              <w:rPr>
                <w:rFonts w:ascii="Calibri" w:hAnsi="Calibri" w:cs="Calibri"/>
                <w:sz w:val="18"/>
                <w:szCs w:val="18"/>
              </w:rPr>
              <w:t>?</w:t>
            </w:r>
            <w:r w:rsidR="00844298">
              <w:rPr>
                <w:rFonts w:ascii="Calibri" w:hAnsi="Calibri" w:cs="Calibri"/>
                <w:sz w:val="18"/>
                <w:szCs w:val="18"/>
              </w:rPr>
              <w:t xml:space="preserve"> Passt die Zahl der unterwiesenen Kollegen zu den Arbeitsunfällen? Gab es vielleicht in manchen Bereichen sch</w:t>
            </w:r>
            <w:r w:rsidR="00916CA0">
              <w:rPr>
                <w:rFonts w:ascii="Calibri" w:hAnsi="Calibri" w:cs="Calibri"/>
                <w:sz w:val="18"/>
                <w:szCs w:val="18"/>
              </w:rPr>
              <w:t>o</w:t>
            </w:r>
            <w:r w:rsidR="00844298">
              <w:rPr>
                <w:rFonts w:ascii="Calibri" w:hAnsi="Calibri" w:cs="Calibri"/>
                <w:sz w:val="18"/>
                <w:szCs w:val="18"/>
              </w:rPr>
              <w:t xml:space="preserve">n länger keine </w:t>
            </w:r>
            <w:r w:rsidR="008566FC">
              <w:rPr>
                <w:rFonts w:ascii="Calibri" w:hAnsi="Calibri" w:cs="Calibri"/>
                <w:sz w:val="18"/>
                <w:szCs w:val="18"/>
              </w:rPr>
              <w:t>Unterweisung mehr? Alles gute Gründe für Sie als Betriebsrat</w:t>
            </w:r>
            <w:r w:rsidR="00916CA0">
              <w:rPr>
                <w:rFonts w:ascii="Calibri" w:hAnsi="Calibri" w:cs="Calibri"/>
                <w:sz w:val="18"/>
                <w:szCs w:val="18"/>
              </w:rPr>
              <w:t>,</w:t>
            </w:r>
            <w:r w:rsidR="008566FC">
              <w:rPr>
                <w:rFonts w:ascii="Calibri" w:hAnsi="Calibri" w:cs="Calibri"/>
                <w:sz w:val="18"/>
                <w:szCs w:val="18"/>
              </w:rPr>
              <w:t xml:space="preserve"> diese Kennzahl im Blick zu haben</w:t>
            </w:r>
            <w:r w:rsidR="00916CA0">
              <w:rPr>
                <w:rFonts w:ascii="Calibri" w:hAnsi="Calibri" w:cs="Calibri"/>
                <w:sz w:val="18"/>
                <w:szCs w:val="18"/>
              </w:rPr>
              <w:t>.</w:t>
            </w:r>
          </w:p>
        </w:tc>
      </w:tr>
      <w:tr w:rsidR="007F642D" w:rsidRPr="00245BCA" w14:paraId="39A16126" w14:textId="77777777" w:rsidTr="00916CA0">
        <w:trPr>
          <w:trHeight w:val="655"/>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C7F87D" w14:textId="1D10253D" w:rsidR="007F642D" w:rsidRPr="00245BCA" w:rsidRDefault="00997B88" w:rsidP="00DE0D9D">
            <w:pPr>
              <w:spacing w:after="0" w:line="240" w:lineRule="auto"/>
              <w:rPr>
                <w:rFonts w:ascii="Calibri" w:hAnsi="Calibri" w:cs="Calibri"/>
                <w:b/>
                <w:sz w:val="18"/>
                <w:szCs w:val="18"/>
              </w:rPr>
            </w:pPr>
            <w:r>
              <w:rPr>
                <w:rFonts w:ascii="Calibri" w:hAnsi="Calibri" w:cs="Calibri"/>
                <w:b/>
                <w:sz w:val="18"/>
                <w:szCs w:val="18"/>
              </w:rPr>
              <w:t>Investition</w:t>
            </w:r>
            <w:r w:rsidR="007F642D">
              <w:rPr>
                <w:rFonts w:ascii="Calibri" w:hAnsi="Calibri" w:cs="Calibri"/>
                <w:b/>
                <w:sz w:val="18"/>
                <w:szCs w:val="18"/>
              </w:rPr>
              <w:t xml:space="preserve"> in Sicherheit und Gesundheit</w:t>
            </w:r>
          </w:p>
        </w:tc>
        <w:tc>
          <w:tcPr>
            <w:tcW w:w="7651" w:type="dxa"/>
            <w:tcBorders>
              <w:top w:val="single" w:sz="4" w:space="0" w:color="auto"/>
              <w:left w:val="single" w:sz="4" w:space="0" w:color="auto"/>
              <w:bottom w:val="single" w:sz="4" w:space="0" w:color="auto"/>
              <w:right w:val="single" w:sz="4" w:space="0" w:color="auto"/>
            </w:tcBorders>
            <w:shd w:val="clear" w:color="auto" w:fill="FFFFFF" w:themeFill="background1"/>
          </w:tcPr>
          <w:p w14:paraId="6494C047" w14:textId="0403B686" w:rsidR="007F642D" w:rsidRPr="00245BCA" w:rsidRDefault="007F642D" w:rsidP="00DE0D9D">
            <w:pPr>
              <w:spacing w:after="0" w:line="240" w:lineRule="auto"/>
              <w:rPr>
                <w:rFonts w:ascii="Calibri" w:hAnsi="Calibri" w:cs="Calibri"/>
                <w:sz w:val="18"/>
                <w:szCs w:val="18"/>
              </w:rPr>
            </w:pPr>
            <w:r>
              <w:rPr>
                <w:rFonts w:ascii="Calibri" w:hAnsi="Calibri" w:cs="Calibri"/>
                <w:sz w:val="18"/>
                <w:szCs w:val="18"/>
              </w:rPr>
              <w:t xml:space="preserve">Lassen Sie sich als Betriebsrat auch </w:t>
            </w:r>
            <w:r w:rsidR="00735B56">
              <w:rPr>
                <w:rFonts w:ascii="Calibri" w:hAnsi="Calibri" w:cs="Calibri"/>
                <w:sz w:val="18"/>
                <w:szCs w:val="18"/>
              </w:rPr>
              <w:t xml:space="preserve">die Investitionen zeigen, die Ihr Arbeitgeber in die Sicherheit und Gesundheit der Kollegen investiert hat. Ob Sicherheitsschuhe oder Sportkurs – all dies fällt darunter. Rechnen Sie die Zahl pro Kollegen runter und vergleichen Sie zudem die Kosten für einen AU-Tag. </w:t>
            </w:r>
          </w:p>
        </w:tc>
      </w:tr>
    </w:tbl>
    <w:p w14:paraId="76C0521F" w14:textId="77777777" w:rsidR="00245BCA" w:rsidRPr="007F642D" w:rsidRDefault="00245BCA" w:rsidP="00DE0D9D">
      <w:pPr>
        <w:spacing w:after="0" w:line="240" w:lineRule="auto"/>
        <w:rPr>
          <w:rFonts w:ascii="Calibri" w:hAnsi="Calibri" w:cs="Calibri"/>
          <w:sz w:val="18"/>
          <w:szCs w:val="18"/>
        </w:rPr>
      </w:pPr>
    </w:p>
    <w:p w14:paraId="1F476F44" w14:textId="77777777" w:rsidR="007A5896" w:rsidRPr="00245BCA" w:rsidRDefault="007A5896" w:rsidP="00DE0D9D">
      <w:pPr>
        <w:spacing w:after="0" w:line="240" w:lineRule="auto"/>
        <w:rPr>
          <w:rFonts w:ascii="Calibri" w:hAnsi="Calibri" w:cs="Calibri"/>
          <w:sz w:val="18"/>
          <w:szCs w:val="18"/>
        </w:rPr>
      </w:pPr>
    </w:p>
    <w:sectPr w:rsidR="007A5896" w:rsidRPr="00245B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8477A"/>
    <w:multiLevelType w:val="multilevel"/>
    <w:tmpl w:val="B6625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070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CA"/>
    <w:rsid w:val="00245BCA"/>
    <w:rsid w:val="00294239"/>
    <w:rsid w:val="002D0B82"/>
    <w:rsid w:val="002D14D8"/>
    <w:rsid w:val="004B2E71"/>
    <w:rsid w:val="00585EF7"/>
    <w:rsid w:val="00735B56"/>
    <w:rsid w:val="007A5896"/>
    <w:rsid w:val="007F642D"/>
    <w:rsid w:val="00844298"/>
    <w:rsid w:val="008566FC"/>
    <w:rsid w:val="008E2117"/>
    <w:rsid w:val="00916CA0"/>
    <w:rsid w:val="00997B88"/>
    <w:rsid w:val="009E7A3A"/>
    <w:rsid w:val="009F4E03"/>
    <w:rsid w:val="00A64526"/>
    <w:rsid w:val="00C23677"/>
    <w:rsid w:val="00CA3871"/>
    <w:rsid w:val="00D403F1"/>
    <w:rsid w:val="00DE0D9D"/>
    <w:rsid w:val="00E559C2"/>
    <w:rsid w:val="00EC1BF8"/>
    <w:rsid w:val="00F44746"/>
    <w:rsid w:val="00FD6F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0472"/>
  <w15:chartTrackingRefBased/>
  <w15:docId w15:val="{CB340678-16C5-4EF8-8052-727CF5CE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45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45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45BC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45BC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45BC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45BC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45BC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45BC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45BC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5BC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45BC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45BC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45BC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45BC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45BC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45BC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45BC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45BCA"/>
    <w:rPr>
      <w:rFonts w:eastAsiaTheme="majorEastAsia" w:cstheme="majorBidi"/>
      <w:color w:val="272727" w:themeColor="text1" w:themeTint="D8"/>
    </w:rPr>
  </w:style>
  <w:style w:type="paragraph" w:styleId="Titel">
    <w:name w:val="Title"/>
    <w:basedOn w:val="Standard"/>
    <w:next w:val="Standard"/>
    <w:link w:val="TitelZchn"/>
    <w:uiPriority w:val="10"/>
    <w:qFormat/>
    <w:rsid w:val="00245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5BC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45BC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5BC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45BC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45BCA"/>
    <w:rPr>
      <w:i/>
      <w:iCs/>
      <w:color w:val="404040" w:themeColor="text1" w:themeTint="BF"/>
    </w:rPr>
  </w:style>
  <w:style w:type="paragraph" w:styleId="Listenabsatz">
    <w:name w:val="List Paragraph"/>
    <w:basedOn w:val="Standard"/>
    <w:uiPriority w:val="34"/>
    <w:qFormat/>
    <w:rsid w:val="00245BCA"/>
    <w:pPr>
      <w:ind w:left="720"/>
      <w:contextualSpacing/>
    </w:pPr>
  </w:style>
  <w:style w:type="character" w:styleId="IntensiveHervorhebung">
    <w:name w:val="Intense Emphasis"/>
    <w:basedOn w:val="Absatz-Standardschriftart"/>
    <w:uiPriority w:val="21"/>
    <w:qFormat/>
    <w:rsid w:val="00245BCA"/>
    <w:rPr>
      <w:i/>
      <w:iCs/>
      <w:color w:val="0F4761" w:themeColor="accent1" w:themeShade="BF"/>
    </w:rPr>
  </w:style>
  <w:style w:type="paragraph" w:styleId="IntensivesZitat">
    <w:name w:val="Intense Quote"/>
    <w:basedOn w:val="Standard"/>
    <w:next w:val="Standard"/>
    <w:link w:val="IntensivesZitatZchn"/>
    <w:uiPriority w:val="30"/>
    <w:qFormat/>
    <w:rsid w:val="00245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45BCA"/>
    <w:rPr>
      <w:i/>
      <w:iCs/>
      <w:color w:val="0F4761" w:themeColor="accent1" w:themeShade="BF"/>
    </w:rPr>
  </w:style>
  <w:style w:type="character" w:styleId="IntensiverVerweis">
    <w:name w:val="Intense Reference"/>
    <w:basedOn w:val="Absatz-Standardschriftart"/>
    <w:uiPriority w:val="32"/>
    <w:qFormat/>
    <w:rsid w:val="00245B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5D3F08-47BF-4AEE-A8BA-71DC22205388}">
  <we:reference id="ed452a3f-c68b-45d7-8f96-72f52fc3dfc3" version="1.0.1.0" store="EXCatalog" storeType="EXCatalog"/>
  <we:alternateReferences>
    <we:reference id="WA104381727" version="1.0.1.0" store="de-D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2841</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2025-01-20T08:37:00Z</dcterms:created>
  <dcterms:modified xsi:type="dcterms:W3CDTF">2025-01-20T08:37:00Z</dcterms:modified>
</cp:coreProperties>
</file>