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DB7E" w14:textId="5FC543AE" w:rsidR="00EA4C1B" w:rsidRDefault="00DA728A">
      <w:r>
        <w:t>UBRxII-2-2025-S.11</w:t>
      </w:r>
    </w:p>
    <w:p w14:paraId="12B92161" w14:textId="77777777" w:rsidR="00DA728A" w:rsidRDefault="00DA728A"/>
    <w:p w14:paraId="0144D7FF" w14:textId="77777777" w:rsidR="00DA728A" w:rsidRPr="005F6067" w:rsidRDefault="00DA728A" w:rsidP="00DA728A">
      <w:pPr>
        <w:rPr>
          <w:b/>
          <w:bCs/>
          <w:sz w:val="28"/>
          <w:szCs w:val="28"/>
        </w:rPr>
      </w:pPr>
      <w:r w:rsidRPr="005F6067">
        <w:rPr>
          <w:b/>
          <w:bCs/>
          <w:sz w:val="28"/>
          <w:szCs w:val="28"/>
        </w:rPr>
        <w:t>Betriebsvereinbarung: Beurteilungsgrundsätze für Auszubildende</w:t>
      </w:r>
    </w:p>
    <w:p w14:paraId="491F0676" w14:textId="77777777" w:rsidR="00DA728A" w:rsidRPr="005F6067" w:rsidRDefault="00DA728A" w:rsidP="00DA728A">
      <w:pPr>
        <w:rPr>
          <w:sz w:val="28"/>
          <w:szCs w:val="28"/>
        </w:rPr>
      </w:pPr>
    </w:p>
    <w:p w14:paraId="4647B8E1" w14:textId="77777777" w:rsidR="00DA728A" w:rsidRDefault="00DA728A" w:rsidP="00DA728A">
      <w:r>
        <w:t>Zwischen der … (Name des Unternehmens) und dem Betriebsrat der … (Name des Unternehmens) wird folgende Betriebsvereinbarung über die Aufstellung von Beurteilungsgrundsätzen für Auszubildende abgeschlossen:</w:t>
      </w:r>
    </w:p>
    <w:p w14:paraId="488C7724" w14:textId="77777777" w:rsidR="00DA728A" w:rsidRDefault="00DA728A" w:rsidP="00DA728A"/>
    <w:p w14:paraId="4FC36D07" w14:textId="77777777" w:rsidR="00DA728A" w:rsidRPr="00127608" w:rsidRDefault="00DA728A" w:rsidP="00DA728A">
      <w:pPr>
        <w:rPr>
          <w:b/>
          <w:bCs/>
        </w:rPr>
      </w:pPr>
      <w:r w:rsidRPr="00127608">
        <w:rPr>
          <w:b/>
          <w:bCs/>
        </w:rPr>
        <w:t>Präambel</w:t>
      </w:r>
    </w:p>
    <w:p w14:paraId="173A944A" w14:textId="77777777" w:rsidR="00DA728A" w:rsidRDefault="00DA728A" w:rsidP="00DA728A">
      <w:r>
        <w:t>Die Ausbildungsbeurteilung soll eine objektive Aussage über die im Rahmen der Ausbildung erworbenen Kenntnisse des Auszubildenden sowie die Eignung und Neigung des Auszubildenden für den Ausbildungsberuf ermöglichen.</w:t>
      </w:r>
    </w:p>
    <w:p w14:paraId="3D57A031" w14:textId="77777777" w:rsidR="00DA728A" w:rsidRDefault="00DA728A" w:rsidP="00DA728A">
      <w:r>
        <w:t>Um die weitere berufliche Entwicklung möglichst gut unterstützen zu können, soll eine Ausbildungsbeurteilung vorgenommen werden. Sie soll gleichzeitig Aufschluss über den bestmöglichen Arbeitseinsatz des jeweiligen Auszubildenden nach Abschluss der Ausbildung geben.</w:t>
      </w:r>
    </w:p>
    <w:p w14:paraId="65A95250" w14:textId="77777777" w:rsidR="00DA728A" w:rsidRDefault="00DA728A" w:rsidP="00DA728A"/>
    <w:p w14:paraId="2BC7B116" w14:textId="77777777" w:rsidR="00DA728A" w:rsidRPr="00127608" w:rsidRDefault="00DA728A" w:rsidP="00DA728A">
      <w:pPr>
        <w:rPr>
          <w:b/>
          <w:bCs/>
        </w:rPr>
      </w:pPr>
      <w:r w:rsidRPr="00127608">
        <w:rPr>
          <w:b/>
          <w:bCs/>
        </w:rPr>
        <w:t>§ 1 Geltungsbereich</w:t>
      </w:r>
    </w:p>
    <w:p w14:paraId="26E173A8" w14:textId="77777777" w:rsidR="00DA728A" w:rsidRDefault="00DA728A" w:rsidP="00DA728A">
      <w:r>
        <w:t>Diese Betriebsvereinbarung gilt für alle Auszubildenden der … (Name des Unternehmens).</w:t>
      </w:r>
    </w:p>
    <w:p w14:paraId="321EC5A1" w14:textId="77777777" w:rsidR="00DA728A" w:rsidRDefault="00DA728A" w:rsidP="00DA728A"/>
    <w:p w14:paraId="619083E8" w14:textId="77777777" w:rsidR="00DA728A" w:rsidRPr="00127608" w:rsidRDefault="00DA728A" w:rsidP="00DA728A">
      <w:pPr>
        <w:rPr>
          <w:b/>
          <w:bCs/>
        </w:rPr>
      </w:pPr>
      <w:r w:rsidRPr="00127608">
        <w:rPr>
          <w:b/>
          <w:bCs/>
        </w:rPr>
        <w:t>§ 2 Ausbildungsbeurteilung</w:t>
      </w:r>
    </w:p>
    <w:p w14:paraId="002153FF" w14:textId="77777777" w:rsidR="00DA728A" w:rsidRDefault="00DA728A" w:rsidP="00DA728A">
      <w:r>
        <w:t xml:space="preserve">Die Beurteilung der einzelnen Auszubildenden erfolgt einheitlich anhand der in der Anlage aufgeführte Beurteilungskriterien. </w:t>
      </w:r>
    </w:p>
    <w:p w14:paraId="19A002A7" w14:textId="77777777" w:rsidR="00DA728A" w:rsidRDefault="00DA728A" w:rsidP="00DA728A">
      <w:r>
        <w:t xml:space="preserve">Beurteilt werden dabei im Wesentlichen die geforderten Kenntnisse und Fertigkeiten. Dazu wird der Soll-Zustand dem Ist-Zustand gegenüber gestellt. Der Soll-Zustand wird anhand der Voraussetzungen für das Berufsbild und den Voraussetzungen der Abschlussprüfung (IHK) ermittelt. </w:t>
      </w:r>
    </w:p>
    <w:p w14:paraId="2A92902C" w14:textId="77777777" w:rsidR="00DA728A" w:rsidRDefault="00DA728A" w:rsidP="00DA728A">
      <w:r>
        <w:t>Darüber hinaus wird ermittelt, inwieweit der jeweilige Auszubildende seine Aufgaben im Berichtsheft dokumentiert hat.</w:t>
      </w:r>
    </w:p>
    <w:p w14:paraId="53B19F1D" w14:textId="77777777" w:rsidR="00DA728A" w:rsidRDefault="00DA728A" w:rsidP="00DA728A">
      <w:r>
        <w:t>Insgesamt hat der Beurteiler bzw. die Beurteilerin mit Hilfe einer vierstufigen Skala das Arbeitsverhalten und fachliche Fähigkeiten zu beurteilen, wobei die Beurteilung mit 1 Punkt die schwächste und der Punktwert 4 die stärkste Ausprägung darstellt.</w:t>
      </w:r>
    </w:p>
    <w:p w14:paraId="6031F140" w14:textId="77777777" w:rsidR="00DA728A" w:rsidRDefault="00DA728A" w:rsidP="00DA728A"/>
    <w:p w14:paraId="77011CA8" w14:textId="77777777" w:rsidR="00DA728A" w:rsidRPr="00127608" w:rsidRDefault="00DA728A" w:rsidP="00DA728A">
      <w:pPr>
        <w:rPr>
          <w:b/>
          <w:bCs/>
        </w:rPr>
      </w:pPr>
      <w:r w:rsidRPr="00127608">
        <w:rPr>
          <w:b/>
          <w:bCs/>
        </w:rPr>
        <w:t>§ 3 Verfahren der Ausbildungsbeurteilung</w:t>
      </w:r>
    </w:p>
    <w:p w14:paraId="00B55544" w14:textId="77777777" w:rsidR="00DA728A" w:rsidRDefault="00DA728A" w:rsidP="00DA728A">
      <w:r>
        <w:t xml:space="preserve">Der Auszubildende wird am Ende eines Ausbildungsabschnitts in Fachbereichen oder Betriebsabteilungen beurteilt. </w:t>
      </w:r>
    </w:p>
    <w:p w14:paraId="4794CB53" w14:textId="77777777" w:rsidR="00DA728A" w:rsidRDefault="00DA728A" w:rsidP="00DA728A">
      <w:r>
        <w:t>Die Beurteilung wird von Fachausbildern, Ausbildungsbeauftragten oder dem Ausbildungsverantwortlichen abgegeben, der unmittelbar mit der Ausbildung des zu Beurteilenden/der zu Beurteilenden betraut war.</w:t>
      </w:r>
    </w:p>
    <w:p w14:paraId="3248FCC8" w14:textId="77777777" w:rsidR="00DA728A" w:rsidRDefault="00DA728A" w:rsidP="00DA728A">
      <w:r>
        <w:t>Der Beurteiler trifft anhand des Beurteilungsbogens eine Aussage darüber, in welchem Umfang der Auszubildende die Anforderungen des entsprechenden Ausbildungsabschnitts erfüllen konnte.</w:t>
      </w:r>
    </w:p>
    <w:p w14:paraId="35164A7E" w14:textId="77777777" w:rsidR="00DA728A" w:rsidRDefault="00DA728A" w:rsidP="00DA728A">
      <w:r>
        <w:t xml:space="preserve">Sollte der Beurteiler zu einem oder mehreren Kriterien auf dem Beurteilungsbogen nichts aussagen können, so ist das entsprechende Kriterium auf dem Beurteilungsbogen zu streichen. </w:t>
      </w:r>
    </w:p>
    <w:p w14:paraId="33348257" w14:textId="77777777" w:rsidR="00DA728A" w:rsidRDefault="00DA728A" w:rsidP="00DA728A">
      <w:r>
        <w:t xml:space="preserve">Nach Ausfertigung des Beurteilungsbogens wird dem Auszubildenden durch den Beurteiler die Beurteilung erläutert und ihm eine Kopie ausgehändigt. Der </w:t>
      </w:r>
      <w:r>
        <w:lastRenderedPageBreak/>
        <w:t>Auszubildende bestätigt durch Unterschrift, nach einer Überlegungsfrist, von mindestens 6 Arbeitstagen, dass ihm der Beurteilungsbogen erläutert und ihm eine Kopie ausgehändigt wurde.</w:t>
      </w:r>
    </w:p>
    <w:p w14:paraId="007910C9" w14:textId="77777777" w:rsidR="00DA728A" w:rsidRDefault="00DA728A" w:rsidP="00DA728A">
      <w:r>
        <w:t>Der Auszubildende kann nach der Aushändigung des Bogens ein weiteres Gespräch zur Besprechung einzelner Punkte einfordern. Dazu kann er ein Mitglied des Betriebsrats hinzuziehen. Ein solches Gespräch muss er innerhalb von 10 Tagen nach Ablauf der 6-Tages-Frist einfordern.</w:t>
      </w:r>
    </w:p>
    <w:p w14:paraId="3F85A5F1" w14:textId="77777777" w:rsidR="00DA728A" w:rsidRDefault="00DA728A" w:rsidP="00DA728A">
      <w:r>
        <w:t>Der Arbeitgeber muss ein entsprechendes Gespräch innerhalb weiteren 14 Tagen terminieren.</w:t>
      </w:r>
    </w:p>
    <w:p w14:paraId="053BEDDD" w14:textId="77777777" w:rsidR="00DA728A" w:rsidRDefault="00DA728A" w:rsidP="00DA728A">
      <w:r>
        <w:t>Zudem hat er die Möglichkeit, schriftlich zur Beurteilung Stellung zu nehmen.</w:t>
      </w:r>
    </w:p>
    <w:p w14:paraId="6720F805" w14:textId="77777777" w:rsidR="00DA728A" w:rsidRDefault="00DA728A" w:rsidP="00DA728A">
      <w:r>
        <w:t>Die Stellungnahme muss innerhalb von 10 Tagen nach Ablauf der 6-Tages-Frist in der Personalabteilung des Arbeitgebers eingegangen sein.</w:t>
      </w:r>
    </w:p>
    <w:p w14:paraId="76D7D59E" w14:textId="77777777" w:rsidR="00DA728A" w:rsidRDefault="00DA728A" w:rsidP="00DA728A">
      <w:r>
        <w:t>Der Arbeitgeber hat den Eingang der Stellungnahme und eventuelle weitere Anmerkungen zum Anliegen des/der Auszubildenden innerhalb von weiteren 14 Tagen zu formulieren.</w:t>
      </w:r>
    </w:p>
    <w:p w14:paraId="512B0DA0" w14:textId="77777777" w:rsidR="00DA728A" w:rsidRDefault="00DA728A" w:rsidP="00DA728A"/>
    <w:p w14:paraId="7BB69D4C" w14:textId="77777777" w:rsidR="00DA728A" w:rsidRPr="00127608" w:rsidRDefault="00DA728A" w:rsidP="00DA728A">
      <w:pPr>
        <w:rPr>
          <w:b/>
          <w:bCs/>
        </w:rPr>
      </w:pPr>
      <w:r w:rsidRPr="00127608">
        <w:rPr>
          <w:b/>
          <w:bCs/>
        </w:rPr>
        <w:t>§ 4 Beschwerderecht</w:t>
      </w:r>
    </w:p>
    <w:p w14:paraId="27BD5536" w14:textId="77777777" w:rsidR="00DA728A" w:rsidRDefault="00DA728A" w:rsidP="00DA728A">
      <w:r>
        <w:t>Das Beschwerderecht des Auszubildenden nach § 84 BetrVG wird durch die Betriebsvereinbarung nicht berührt.</w:t>
      </w:r>
    </w:p>
    <w:p w14:paraId="257AC1F9" w14:textId="77777777" w:rsidR="00DA728A" w:rsidRDefault="00DA728A" w:rsidP="00DA728A">
      <w:r>
        <w:t>Der Auszubildende kann die nach der Betriebsvereinbarung gebildete Beschwerdestelle in der Personalabteilung jederzeit anrufen.</w:t>
      </w:r>
    </w:p>
    <w:p w14:paraId="717040A0" w14:textId="77777777" w:rsidR="00DA728A" w:rsidRDefault="00DA728A" w:rsidP="00DA728A"/>
    <w:p w14:paraId="7A6C2BCA" w14:textId="77777777" w:rsidR="00DA728A" w:rsidRPr="00127608" w:rsidRDefault="00DA728A" w:rsidP="00DA728A">
      <w:pPr>
        <w:rPr>
          <w:b/>
          <w:bCs/>
        </w:rPr>
      </w:pPr>
      <w:r w:rsidRPr="00127608">
        <w:rPr>
          <w:b/>
          <w:bCs/>
        </w:rPr>
        <w:t>§ 5 Salvatorische Klausel</w:t>
      </w:r>
    </w:p>
    <w:p w14:paraId="22D8D35B" w14:textId="77777777" w:rsidR="00DA728A" w:rsidRDefault="00DA728A" w:rsidP="00DA728A">
      <w:r>
        <w:t>Sollten Bestimmungen dieser Betriebsvereinbarung unwirksam sein oder werden, wird hierdurch die Gültigkeit der übrigen Bestimmungen dieser Vereinbarung nicht berührt. Die Parteien werden in diesem Fall unverzüglich Verhandlungen aufnehmen, um die unwirksame Bestimmung durch eine wirksame zu ersetzen.</w:t>
      </w:r>
    </w:p>
    <w:p w14:paraId="7330FDFB" w14:textId="77777777" w:rsidR="00DA728A" w:rsidRDefault="00DA728A" w:rsidP="00DA728A"/>
    <w:p w14:paraId="398C81AB" w14:textId="77777777" w:rsidR="00DA728A" w:rsidRPr="00127608" w:rsidRDefault="00DA728A" w:rsidP="00DA728A">
      <w:pPr>
        <w:rPr>
          <w:b/>
          <w:bCs/>
        </w:rPr>
      </w:pPr>
      <w:r w:rsidRPr="00127608">
        <w:rPr>
          <w:b/>
          <w:bCs/>
        </w:rPr>
        <w:t>§ 6 Inkrafttreten</w:t>
      </w:r>
    </w:p>
    <w:p w14:paraId="5E573DC8" w14:textId="77777777" w:rsidR="00DA728A" w:rsidRDefault="00DA728A" w:rsidP="00DA728A">
      <w:r>
        <w:t xml:space="preserve">Die Betriebsvereinbarung tritt mit ihrer Unterzeichnung in Kraft. Sie kann mit einer Frist von 6 Monaten zum Ende eines Kalenderjahres gekündigt werden. </w:t>
      </w:r>
    </w:p>
    <w:p w14:paraId="53EA187E" w14:textId="77777777" w:rsidR="00DA728A" w:rsidRDefault="00DA728A" w:rsidP="00DA728A">
      <w:r>
        <w:t>Kündigt eine Partei die Betriebsvereinbarung, wirkt sie bis zum Abschluss einer neuen Vereinbarung zu diesem Thema nach.</w:t>
      </w:r>
    </w:p>
    <w:p w14:paraId="56BA76C2" w14:textId="77777777" w:rsidR="00DA728A" w:rsidRDefault="00DA728A" w:rsidP="00DA728A"/>
    <w:p w14:paraId="4A6ADA46" w14:textId="77777777" w:rsidR="00DA728A" w:rsidRDefault="00DA728A" w:rsidP="00DA728A">
      <w:r>
        <w:t>Ort, Datum, Unterschriften</w:t>
      </w:r>
    </w:p>
    <w:p w14:paraId="00449B8E" w14:textId="77777777" w:rsidR="00DA728A" w:rsidRDefault="00DA728A" w:rsidP="00DA728A"/>
    <w:p w14:paraId="7DE97BF1" w14:textId="77777777" w:rsidR="00DA728A" w:rsidRDefault="00DA728A"/>
    <w:sectPr w:rsidR="00DA728A"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8A"/>
    <w:rsid w:val="00153551"/>
    <w:rsid w:val="00551D71"/>
    <w:rsid w:val="00664AAB"/>
    <w:rsid w:val="0094513C"/>
    <w:rsid w:val="00BA4AA0"/>
    <w:rsid w:val="00C324E1"/>
    <w:rsid w:val="00DA728A"/>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A957"/>
  <w15:chartTrackingRefBased/>
  <w15:docId w15:val="{435799CD-2C4D-714D-8DEB-8E41A27C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A7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A7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A728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A728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A728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A728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728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A728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728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728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728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728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728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728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728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728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728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728A"/>
    <w:rPr>
      <w:rFonts w:eastAsiaTheme="majorEastAsia" w:cstheme="majorBidi"/>
      <w:color w:val="272727" w:themeColor="text1" w:themeTint="D8"/>
    </w:rPr>
  </w:style>
  <w:style w:type="paragraph" w:styleId="Titel">
    <w:name w:val="Title"/>
    <w:basedOn w:val="Standard"/>
    <w:next w:val="Standard"/>
    <w:link w:val="TitelZchn"/>
    <w:uiPriority w:val="10"/>
    <w:qFormat/>
    <w:rsid w:val="00DA728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72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728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728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728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A728A"/>
    <w:rPr>
      <w:i/>
      <w:iCs/>
      <w:color w:val="404040" w:themeColor="text1" w:themeTint="BF"/>
    </w:rPr>
  </w:style>
  <w:style w:type="paragraph" w:styleId="Listenabsatz">
    <w:name w:val="List Paragraph"/>
    <w:basedOn w:val="Standard"/>
    <w:uiPriority w:val="34"/>
    <w:qFormat/>
    <w:rsid w:val="00DA728A"/>
    <w:pPr>
      <w:ind w:left="720"/>
      <w:contextualSpacing/>
    </w:pPr>
  </w:style>
  <w:style w:type="character" w:styleId="IntensiveHervorhebung">
    <w:name w:val="Intense Emphasis"/>
    <w:basedOn w:val="Absatz-Standardschriftart"/>
    <w:uiPriority w:val="21"/>
    <w:qFormat/>
    <w:rsid w:val="00DA728A"/>
    <w:rPr>
      <w:i/>
      <w:iCs/>
      <w:color w:val="0F4761" w:themeColor="accent1" w:themeShade="BF"/>
    </w:rPr>
  </w:style>
  <w:style w:type="paragraph" w:styleId="IntensivesZitat">
    <w:name w:val="Intense Quote"/>
    <w:basedOn w:val="Standard"/>
    <w:next w:val="Standard"/>
    <w:link w:val="IntensivesZitatZchn"/>
    <w:uiPriority w:val="30"/>
    <w:qFormat/>
    <w:rsid w:val="00DA7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A728A"/>
    <w:rPr>
      <w:i/>
      <w:iCs/>
      <w:color w:val="0F4761" w:themeColor="accent1" w:themeShade="BF"/>
    </w:rPr>
  </w:style>
  <w:style w:type="character" w:styleId="IntensiverVerweis">
    <w:name w:val="Intense Reference"/>
    <w:basedOn w:val="Absatz-Standardschriftart"/>
    <w:uiPriority w:val="32"/>
    <w:qFormat/>
    <w:rsid w:val="00DA72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3804</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2025-01-31T09:21:00Z</dcterms:created>
  <dcterms:modified xsi:type="dcterms:W3CDTF">2025-01-31T09:21:00Z</dcterms:modified>
</cp:coreProperties>
</file>