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CD8E0" w14:textId="77777777" w:rsidR="00DC2F6A" w:rsidRPr="008261E4" w:rsidRDefault="00DC2F6A" w:rsidP="00DC2F6A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</w:rPr>
        <w:t>Checkliste: So prüfen Sie, wie Ihr Unternehmen auf alternsgerechte Arbeit vorbereitet ist</w:t>
      </w:r>
    </w:p>
    <w:p w14:paraId="073CD8E1" w14:textId="77777777" w:rsidR="00DC2F6A" w:rsidRDefault="00DC2F6A" w:rsidP="00DC2F6A">
      <w:pPr>
        <w:rPr>
          <w:rFonts w:ascii="Calibri" w:hAnsi="Calibri"/>
        </w:rPr>
      </w:pPr>
      <w:r>
        <w:rPr>
          <w:rFonts w:ascii="Calibri" w:hAnsi="Calibri"/>
        </w:rPr>
        <w:t xml:space="preserve">Es gibt viele Hebel, die Sie in Bewegung setzen können, damit Ihr Unternehmen gut auf eine alternde Belegschaft vorbereitet ist. In der Checkliste finden Sie die wichtigsten Punkte auf einen Blick. </w:t>
      </w:r>
    </w:p>
    <w:p w14:paraId="073CD8E2" w14:textId="2EAFAB2E" w:rsidR="00DC2F6A" w:rsidRDefault="00DC2F6A" w:rsidP="00DC2F6A">
      <w:pPr>
        <w:rPr>
          <w:rFonts w:ascii="Calibri" w:hAnsi="Calibri"/>
        </w:rPr>
      </w:pPr>
      <w:r>
        <w:rPr>
          <w:rFonts w:ascii="Calibri" w:hAnsi="Calibri"/>
        </w:rPr>
        <w:t xml:space="preserve">WICHTIG: Bei jeder Frage, die Sie mit „Nein“ beantworten, besteht Handlungsbedarf. </w:t>
      </w:r>
    </w:p>
    <w:p w14:paraId="2446C7BF" w14:textId="77777777" w:rsidR="005041CF" w:rsidRPr="008261E4" w:rsidRDefault="005041CF" w:rsidP="00DC2F6A">
      <w:pPr>
        <w:rPr>
          <w:rFonts w:ascii="Calibri" w:hAnsi="Calibri"/>
        </w:rPr>
      </w:pPr>
    </w:p>
    <w:tbl>
      <w:tblPr>
        <w:tblStyle w:val="Tabellenraster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7058"/>
        <w:gridCol w:w="997"/>
        <w:gridCol w:w="997"/>
      </w:tblGrid>
      <w:tr w:rsidR="00DC2F6A" w:rsidRPr="008261E4" w14:paraId="073CD8E6" w14:textId="77777777" w:rsidTr="00DC2F6A">
        <w:trPr>
          <w:trHeight w:val="585"/>
        </w:trPr>
        <w:tc>
          <w:tcPr>
            <w:tcW w:w="7250" w:type="dxa"/>
            <w:shd w:val="clear" w:color="auto" w:fill="15759D" w:themeFill="accent2" w:themeFillShade="80"/>
            <w:noWrap/>
            <w:hideMark/>
          </w:tcPr>
          <w:p w14:paraId="073CD8E3" w14:textId="77777777" w:rsidR="00DC2F6A" w:rsidRPr="008261E4" w:rsidRDefault="00DC2F6A" w:rsidP="00D216B9">
            <w:pPr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</w:pPr>
            <w:r w:rsidRPr="008261E4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>Prüfpunkt</w:t>
            </w:r>
          </w:p>
        </w:tc>
        <w:tc>
          <w:tcPr>
            <w:tcW w:w="1019" w:type="dxa"/>
            <w:shd w:val="clear" w:color="auto" w:fill="15759D" w:themeFill="accent2" w:themeFillShade="80"/>
            <w:noWrap/>
            <w:hideMark/>
          </w:tcPr>
          <w:p w14:paraId="073CD8E4" w14:textId="77777777" w:rsidR="00DC2F6A" w:rsidRPr="008261E4" w:rsidRDefault="00DC2F6A" w:rsidP="00D216B9">
            <w:pPr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</w:pPr>
            <w:r w:rsidRPr="008261E4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 xml:space="preserve">Ja </w:t>
            </w:r>
          </w:p>
        </w:tc>
        <w:tc>
          <w:tcPr>
            <w:tcW w:w="1019" w:type="dxa"/>
            <w:shd w:val="clear" w:color="auto" w:fill="15759D" w:themeFill="accent2" w:themeFillShade="80"/>
            <w:noWrap/>
            <w:hideMark/>
          </w:tcPr>
          <w:p w14:paraId="073CD8E5" w14:textId="77777777" w:rsidR="00DC2F6A" w:rsidRPr="008261E4" w:rsidRDefault="00DC2F6A" w:rsidP="00D216B9">
            <w:pPr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</w:pPr>
            <w:r w:rsidRPr="008261E4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>Nein</w:t>
            </w:r>
          </w:p>
        </w:tc>
      </w:tr>
      <w:tr w:rsidR="00DC2F6A" w:rsidRPr="008261E4" w14:paraId="073CD8EA" w14:textId="77777777" w:rsidTr="00D216B9">
        <w:trPr>
          <w:trHeight w:val="435"/>
        </w:trPr>
        <w:tc>
          <w:tcPr>
            <w:tcW w:w="7250" w:type="dxa"/>
            <w:shd w:val="clear" w:color="auto" w:fill="F2F2F2" w:themeFill="background1" w:themeFillShade="F2"/>
            <w:noWrap/>
            <w:hideMark/>
          </w:tcPr>
          <w:p w14:paraId="073CD8E7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Kennen Sie das gegenwärtige Durchschnittsalter im Betrieb?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8E8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8E9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DC2F6A" w:rsidRPr="008261E4" w14:paraId="073CD8EE" w14:textId="77777777" w:rsidTr="00D216B9">
        <w:trPr>
          <w:trHeight w:val="435"/>
        </w:trPr>
        <w:tc>
          <w:tcPr>
            <w:tcW w:w="7250" w:type="dxa"/>
            <w:shd w:val="clear" w:color="auto" w:fill="F2F2F2" w:themeFill="background1" w:themeFillShade="F2"/>
            <w:noWrap/>
            <w:hideMark/>
          </w:tcPr>
          <w:p w14:paraId="073CD8EB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Kennen Sie das gegenwärtige Durchschnittsalter in einzelnen Abteilungen?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8EC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8ED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DC2F6A" w:rsidRPr="008261E4" w14:paraId="073CD8F2" w14:textId="77777777" w:rsidTr="00D216B9">
        <w:trPr>
          <w:trHeight w:val="435"/>
        </w:trPr>
        <w:tc>
          <w:tcPr>
            <w:tcW w:w="7250" w:type="dxa"/>
            <w:shd w:val="clear" w:color="auto" w:fill="F2F2F2" w:themeFill="background1" w:themeFillShade="F2"/>
            <w:noWrap/>
            <w:hideMark/>
          </w:tcPr>
          <w:p w14:paraId="073CD8EF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Kennen Sie das voraussichtliche Durchschnittsalter (in 10 Jahren) im Betrieb?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8F0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8F1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DC2F6A" w:rsidRPr="008261E4" w14:paraId="073CD8F6" w14:textId="77777777" w:rsidTr="00D216B9">
        <w:trPr>
          <w:trHeight w:val="435"/>
        </w:trPr>
        <w:tc>
          <w:tcPr>
            <w:tcW w:w="7250" w:type="dxa"/>
            <w:shd w:val="clear" w:color="auto" w:fill="F2F2F2" w:themeFill="background1" w:themeFillShade="F2"/>
            <w:noWrap/>
            <w:hideMark/>
          </w:tcPr>
          <w:p w14:paraId="073CD8F3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Kennen Sie das voraussichtliche Durchschnittsalter (in 10 Jahren) in einzelnen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8261E4">
              <w:rPr>
                <w:rFonts w:ascii="Calibri" w:hAnsi="Calibri"/>
                <w:sz w:val="24"/>
                <w:szCs w:val="24"/>
              </w:rPr>
              <w:t>Abteilungen?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8F4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8F5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DC2F6A" w:rsidRPr="008261E4" w14:paraId="073CD8FA" w14:textId="77777777" w:rsidTr="00D216B9">
        <w:trPr>
          <w:trHeight w:val="435"/>
        </w:trPr>
        <w:tc>
          <w:tcPr>
            <w:tcW w:w="7250" w:type="dxa"/>
            <w:shd w:val="clear" w:color="auto" w:fill="F2F2F2" w:themeFill="background1" w:themeFillShade="F2"/>
            <w:noWrap/>
            <w:hideMark/>
          </w:tcPr>
          <w:p w14:paraId="073CD8F7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Werden Führungskräfte zum demografischen Wandel geschult?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8F8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8F9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DC2F6A" w:rsidRPr="008261E4" w14:paraId="073CD8FE" w14:textId="77777777" w:rsidTr="00D216B9">
        <w:trPr>
          <w:trHeight w:val="435"/>
        </w:trPr>
        <w:tc>
          <w:tcPr>
            <w:tcW w:w="7250" w:type="dxa"/>
            <w:shd w:val="clear" w:color="auto" w:fill="F2F2F2" w:themeFill="background1" w:themeFillShade="F2"/>
            <w:noWrap/>
            <w:hideMark/>
          </w:tcPr>
          <w:p w14:paraId="073CD8FB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Werden Mitarbeiter zum demografischen Wandel geschult?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8FC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8FD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DC2F6A" w:rsidRPr="008261E4" w14:paraId="073CD902" w14:textId="77777777" w:rsidTr="00D216B9">
        <w:trPr>
          <w:trHeight w:val="435"/>
        </w:trPr>
        <w:tc>
          <w:tcPr>
            <w:tcW w:w="7250" w:type="dxa"/>
            <w:shd w:val="clear" w:color="auto" w:fill="F2F2F2" w:themeFill="background1" w:themeFillShade="F2"/>
            <w:noWrap/>
            <w:hideMark/>
          </w:tcPr>
          <w:p w14:paraId="073CD8FF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Sind auch ältere Kollegen voll in Fort- und Weiterbildungen eingebunden?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900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901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DC2F6A" w:rsidRPr="008261E4" w14:paraId="073CD906" w14:textId="77777777" w:rsidTr="00D216B9">
        <w:trPr>
          <w:trHeight w:val="435"/>
        </w:trPr>
        <w:tc>
          <w:tcPr>
            <w:tcW w:w="7250" w:type="dxa"/>
            <w:shd w:val="clear" w:color="auto" w:fill="F2F2F2" w:themeFill="background1" w:themeFillShade="F2"/>
            <w:noWrap/>
            <w:hideMark/>
          </w:tcPr>
          <w:p w14:paraId="073CD903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Berücksichtigen Sie mögliche Rückenbeschwerden nach langem Sitzen bei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8261E4">
              <w:rPr>
                <w:rFonts w:ascii="Calibri" w:hAnsi="Calibri"/>
                <w:sz w:val="24"/>
                <w:szCs w:val="24"/>
              </w:rPr>
              <w:t>der Gefährdungsbeurteilung?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904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905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DC2F6A" w:rsidRPr="008261E4" w14:paraId="073CD90A" w14:textId="77777777" w:rsidTr="00D216B9">
        <w:trPr>
          <w:trHeight w:val="435"/>
        </w:trPr>
        <w:tc>
          <w:tcPr>
            <w:tcW w:w="7250" w:type="dxa"/>
            <w:shd w:val="clear" w:color="auto" w:fill="F2F2F2" w:themeFill="background1" w:themeFillShade="F2"/>
            <w:noWrap/>
            <w:hideMark/>
          </w:tcPr>
          <w:p w14:paraId="073CD907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Berücksichtigen Sie den Faktor „psychische Belastungen“ bei der Gefährdungsbeurteilung?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908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909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DC2F6A" w:rsidRPr="008261E4" w14:paraId="073CD90E" w14:textId="77777777" w:rsidTr="00D216B9">
        <w:trPr>
          <w:trHeight w:val="435"/>
        </w:trPr>
        <w:tc>
          <w:tcPr>
            <w:tcW w:w="7250" w:type="dxa"/>
            <w:shd w:val="clear" w:color="auto" w:fill="F2F2F2" w:themeFill="background1" w:themeFillShade="F2"/>
            <w:noWrap/>
            <w:hideMark/>
          </w:tcPr>
          <w:p w14:paraId="073CD90B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Gibt es ein Forum, bei dem Mitarbeiter Vorschläge zur Verbesserung der Arbeitsbedingungen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8261E4">
              <w:rPr>
                <w:rFonts w:ascii="Calibri" w:hAnsi="Calibri"/>
                <w:sz w:val="24"/>
                <w:szCs w:val="24"/>
              </w:rPr>
              <w:t>machen können?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90C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90D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DC2F6A" w:rsidRPr="008261E4" w14:paraId="073CD912" w14:textId="77777777" w:rsidTr="00D216B9">
        <w:trPr>
          <w:trHeight w:val="435"/>
        </w:trPr>
        <w:tc>
          <w:tcPr>
            <w:tcW w:w="7250" w:type="dxa"/>
            <w:shd w:val="clear" w:color="auto" w:fill="F2F2F2" w:themeFill="background1" w:themeFillShade="F2"/>
            <w:noWrap/>
            <w:hideMark/>
          </w:tcPr>
          <w:p w14:paraId="073CD90F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Finden Projekte / Workshops statt, bei denen Kollegen gemeinsam mit Führungskräften,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8261E4">
              <w:rPr>
                <w:rFonts w:ascii="Calibri" w:hAnsi="Calibri"/>
                <w:sz w:val="24"/>
                <w:szCs w:val="24"/>
              </w:rPr>
              <w:t>Betriebsarzt etc. Ideen zur Verbesserung der Arbeitsbedingungen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8261E4">
              <w:rPr>
                <w:rFonts w:ascii="Calibri" w:hAnsi="Calibri"/>
                <w:sz w:val="24"/>
                <w:szCs w:val="24"/>
              </w:rPr>
              <w:t>entwickeln?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910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911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DC2F6A" w:rsidRPr="008261E4" w14:paraId="073CD916" w14:textId="77777777" w:rsidTr="00D216B9">
        <w:trPr>
          <w:trHeight w:val="435"/>
        </w:trPr>
        <w:tc>
          <w:tcPr>
            <w:tcW w:w="7250" w:type="dxa"/>
            <w:shd w:val="clear" w:color="auto" w:fill="F2F2F2" w:themeFill="background1" w:themeFillShade="F2"/>
            <w:noWrap/>
            <w:hideMark/>
          </w:tcPr>
          <w:p w14:paraId="073CD913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Bildet das Unternehmen ganz bewusst generationenübergreifende Teams?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914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915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DC2F6A" w:rsidRPr="008261E4" w14:paraId="073CD91A" w14:textId="77777777" w:rsidTr="00D216B9">
        <w:trPr>
          <w:trHeight w:val="435"/>
        </w:trPr>
        <w:tc>
          <w:tcPr>
            <w:tcW w:w="7250" w:type="dxa"/>
            <w:shd w:val="clear" w:color="auto" w:fill="F2F2F2" w:themeFill="background1" w:themeFillShade="F2"/>
            <w:noWrap/>
            <w:hideMark/>
          </w:tcPr>
          <w:p w14:paraId="073CD917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Gibt es eine betriebliche Gesundheitsförderung?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918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919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DC2F6A" w:rsidRPr="008261E4" w14:paraId="073CD91E" w14:textId="77777777" w:rsidTr="00D216B9">
        <w:trPr>
          <w:trHeight w:val="435"/>
        </w:trPr>
        <w:tc>
          <w:tcPr>
            <w:tcW w:w="7250" w:type="dxa"/>
            <w:shd w:val="clear" w:color="auto" w:fill="F2F2F2" w:themeFill="background1" w:themeFillShade="F2"/>
            <w:noWrap/>
            <w:hideMark/>
          </w:tcPr>
          <w:p w14:paraId="073CD91B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 xml:space="preserve">Werden </w:t>
            </w:r>
            <w:r>
              <w:rPr>
                <w:rFonts w:ascii="Calibri" w:hAnsi="Calibri"/>
                <w:sz w:val="24"/>
                <w:szCs w:val="24"/>
              </w:rPr>
              <w:t xml:space="preserve">Kurse zur Gesundheitsförderung </w:t>
            </w:r>
            <w:r w:rsidRPr="008261E4">
              <w:rPr>
                <w:rFonts w:ascii="Calibri" w:hAnsi="Calibri"/>
                <w:sz w:val="24"/>
                <w:szCs w:val="24"/>
              </w:rPr>
              <w:t>als Teil der Arbeitszeit angerechnet?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91C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91D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DC2F6A" w:rsidRPr="008261E4" w14:paraId="073CD922" w14:textId="77777777" w:rsidTr="00D216B9">
        <w:trPr>
          <w:trHeight w:val="435"/>
        </w:trPr>
        <w:tc>
          <w:tcPr>
            <w:tcW w:w="7250" w:type="dxa"/>
            <w:shd w:val="clear" w:color="auto" w:fill="F2F2F2" w:themeFill="background1" w:themeFillShade="F2"/>
            <w:noWrap/>
            <w:hideMark/>
          </w:tcPr>
          <w:p w14:paraId="073CD91F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 xml:space="preserve">Gibt es ein Gesamtkonzept für ein </w:t>
            </w:r>
            <w:r>
              <w:rPr>
                <w:rFonts w:ascii="Calibri" w:hAnsi="Calibri"/>
                <w:sz w:val="24"/>
                <w:szCs w:val="24"/>
              </w:rPr>
              <w:t>B</w:t>
            </w:r>
            <w:r w:rsidRPr="008261E4">
              <w:rPr>
                <w:rFonts w:ascii="Calibri" w:hAnsi="Calibri"/>
                <w:sz w:val="24"/>
                <w:szCs w:val="24"/>
              </w:rPr>
              <w:t>etriebliches Gesundheitsmanagement?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920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auto" w:fill="F2F2F2" w:themeFill="background1" w:themeFillShade="F2"/>
            <w:noWrap/>
            <w:hideMark/>
          </w:tcPr>
          <w:p w14:paraId="073CD921" w14:textId="77777777" w:rsidR="00DC2F6A" w:rsidRPr="008261E4" w:rsidRDefault="00DC2F6A" w:rsidP="00D216B9">
            <w:pPr>
              <w:rPr>
                <w:rFonts w:ascii="Calibri" w:hAnsi="Calibri"/>
                <w:sz w:val="24"/>
                <w:szCs w:val="24"/>
              </w:rPr>
            </w:pPr>
            <w:r w:rsidRPr="008261E4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</w:tbl>
    <w:p w14:paraId="073CD924" w14:textId="77777777" w:rsidR="001B0E00" w:rsidRPr="005A5989" w:rsidRDefault="001B0E00" w:rsidP="00811147">
      <w:pPr>
        <w:pStyle w:val="Checkliste"/>
        <w:rPr>
          <w:rFonts w:asciiTheme="majorHAnsi" w:hAnsiTheme="majorHAnsi" w:cstheme="majorHAnsi"/>
          <w:sz w:val="24"/>
        </w:rPr>
      </w:pPr>
    </w:p>
    <w:sectPr w:rsidR="001B0E00" w:rsidRPr="005A5989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65DDA" w14:textId="77777777" w:rsidR="009A15FD" w:rsidRDefault="009A15FD" w:rsidP="008B0457">
      <w:pPr>
        <w:spacing w:line="240" w:lineRule="auto"/>
      </w:pPr>
      <w:r>
        <w:separator/>
      </w:r>
    </w:p>
  </w:endnote>
  <w:endnote w:type="continuationSeparator" w:id="0">
    <w:p w14:paraId="4082F5F7" w14:textId="77777777" w:rsidR="009A15FD" w:rsidRDefault="009A15FD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CD92C" w14:textId="54C76830" w:rsidR="002B1C90" w:rsidRDefault="00AD2609" w:rsidP="00527A8E">
    <w:pPr>
      <w:pStyle w:val="Fuzeile"/>
      <w:ind w:firstLine="720"/>
      <w:jc w:val="right"/>
      <w:rPr>
        <w:rFonts w:asciiTheme="majorHAnsi" w:hAnsiTheme="majorHAnsi" w:cstheme="majorHAnsi"/>
        <w:color w:val="808080" w:themeColor="background1" w:themeShade="80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73CD934" wp14:editId="073CD935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©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Safety</w:t>
    </w:r>
    <w:proofErr w:type="spellEnd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Xperts</w:t>
    </w:r>
    <w:proofErr w:type="spellEnd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, Arbeitssicherheits-Update 202</w:t>
    </w:r>
    <w:r w:rsidR="00C4091D">
      <w:rPr>
        <w:rFonts w:asciiTheme="majorHAnsi" w:hAnsiTheme="majorHAnsi" w:cstheme="majorHAnsi"/>
        <w:color w:val="808080" w:themeColor="background1" w:themeShade="80"/>
        <w:sz w:val="18"/>
        <w:lang w:bidi="de-DE"/>
      </w:rPr>
      <w:t>5</w:t>
    </w:r>
  </w:p>
  <w:p w14:paraId="0627D569" w14:textId="77777777" w:rsidR="00C86981" w:rsidRPr="00527A8E" w:rsidRDefault="00C86981" w:rsidP="00C86981">
    <w:pPr>
      <w:pStyle w:val="Fuzeile"/>
      <w:ind w:firstLine="720"/>
      <w:jc w:val="center"/>
      <w:rPr>
        <w:rFonts w:asciiTheme="majorHAnsi" w:hAnsiTheme="majorHAnsi" w:cstheme="majorHAnsi"/>
        <w:noProof/>
        <w:color w:val="808080" w:themeColor="background1" w:themeShade="80"/>
        <w:sz w:val="16"/>
        <w:lang w:bidi="de-DE"/>
      </w:rPr>
    </w:pPr>
  </w:p>
  <w:p w14:paraId="073CD92D" w14:textId="77777777" w:rsidR="00C67D68" w:rsidRPr="00C67D68" w:rsidRDefault="00C67D68" w:rsidP="00527A8E">
    <w:pPr>
      <w:pStyle w:val="Fuzeile"/>
      <w:ind w:firstLine="72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1D8C8" w14:textId="77777777" w:rsidR="009A15FD" w:rsidRDefault="009A15FD" w:rsidP="008B0457">
      <w:pPr>
        <w:spacing w:line="240" w:lineRule="auto"/>
      </w:pPr>
      <w:r>
        <w:separator/>
      </w:r>
    </w:p>
  </w:footnote>
  <w:footnote w:type="continuationSeparator" w:id="0">
    <w:p w14:paraId="2B4066CE" w14:textId="77777777" w:rsidR="009A15FD" w:rsidRDefault="009A15FD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CD92A" w14:textId="77777777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73CD930" wp14:editId="073CD931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73CD932" wp14:editId="073CD933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8"/>
    <w:rsid w:val="00017C64"/>
    <w:rsid w:val="0003156E"/>
    <w:rsid w:val="001421CE"/>
    <w:rsid w:val="00181F90"/>
    <w:rsid w:val="00194FA3"/>
    <w:rsid w:val="001B0E00"/>
    <w:rsid w:val="002A0996"/>
    <w:rsid w:val="002B1C90"/>
    <w:rsid w:val="002D5565"/>
    <w:rsid w:val="003A77CE"/>
    <w:rsid w:val="003B7F48"/>
    <w:rsid w:val="00405243"/>
    <w:rsid w:val="005041CF"/>
    <w:rsid w:val="00527A8E"/>
    <w:rsid w:val="00585705"/>
    <w:rsid w:val="00585E82"/>
    <w:rsid w:val="005A5989"/>
    <w:rsid w:val="006259A1"/>
    <w:rsid w:val="00675F78"/>
    <w:rsid w:val="00694589"/>
    <w:rsid w:val="006C0196"/>
    <w:rsid w:val="006C0AED"/>
    <w:rsid w:val="006C27EC"/>
    <w:rsid w:val="006C444D"/>
    <w:rsid w:val="0081053B"/>
    <w:rsid w:val="00811147"/>
    <w:rsid w:val="008634C5"/>
    <w:rsid w:val="008B0457"/>
    <w:rsid w:val="009A15FD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10EC3"/>
    <w:rsid w:val="00C4091D"/>
    <w:rsid w:val="00C67D68"/>
    <w:rsid w:val="00C86981"/>
    <w:rsid w:val="00D00296"/>
    <w:rsid w:val="00D141B9"/>
    <w:rsid w:val="00D41208"/>
    <w:rsid w:val="00DC2F6A"/>
    <w:rsid w:val="00E2246C"/>
    <w:rsid w:val="00E42E27"/>
    <w:rsid w:val="00E71676"/>
    <w:rsid w:val="00E83D6C"/>
    <w:rsid w:val="00EE14B4"/>
    <w:rsid w:val="00F06AF6"/>
    <w:rsid w:val="00F5564F"/>
    <w:rsid w:val="00F6243E"/>
    <w:rsid w:val="00F860D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CD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styleId="Tabellenraster">
    <w:name w:val="Table Grid"/>
    <w:basedOn w:val="NormaleTabelle"/>
    <w:uiPriority w:val="39"/>
    <w:rsid w:val="00DC2F6A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50D744972A4AB4217E2885DCC343" ma:contentTypeVersion="7" ma:contentTypeDescription="Ein neues Dokument erstellen." ma:contentTypeScope="" ma:versionID="ac9e6f7f11dc3b2430816d2f1216c0dc">
  <xsd:schema xmlns:xsd="http://www.w3.org/2001/XMLSchema" xmlns:xs="http://www.w3.org/2001/XMLSchema" xmlns:p="http://schemas.microsoft.com/office/2006/metadata/properties" xmlns:ns2="0d27e6b6-5274-45ab-92bf-eef2c3d97060" targetNamespace="http://schemas.microsoft.com/office/2006/metadata/properties" ma:root="true" ma:fieldsID="28512aa7bed9483f3bb696c78925230f" ns2:_="">
    <xsd:import namespace="0d27e6b6-5274-45ab-92bf-eef2c3d97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e6b6-5274-45ab-92bf-eef2c3d97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B4477A-C01A-4C88-BAAF-AE1CE329E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e6b6-5274-45ab-92bf-eef2c3d9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229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2024-12-15T16:20:00Z</dcterms:created>
  <dcterms:modified xsi:type="dcterms:W3CDTF">2024-12-15T16:20:00Z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0x010100A4EC50D744972A4AB4217E2885DCC343</vt:lpwstr>
  </property>
</Properties>
</file>