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26" w:rsidRPr="00326C66" w:rsidRDefault="002C01BF" w:rsidP="00B82B26">
      <w:pPr>
        <w:rPr>
          <w:rFonts w:ascii="Calibri" w:hAnsi="Calibri" w:cs="Calibri"/>
          <w:b/>
        </w:rPr>
      </w:pPr>
      <w:bookmarkStart w:id="0" w:name="_GoBack"/>
      <w:bookmarkEnd w:id="0"/>
      <w:r w:rsidRPr="00326C66">
        <w:rPr>
          <w:rFonts w:ascii="Calibri" w:hAnsi="Calibri" w:cs="Calibri"/>
          <w:b/>
        </w:rPr>
        <w:t>Stichwort</w:t>
      </w:r>
      <w:r w:rsidR="0080658C" w:rsidRPr="00326C66">
        <w:rPr>
          <w:rFonts w:ascii="Calibri" w:hAnsi="Calibri" w:cs="Calibri"/>
          <w:b/>
        </w:rPr>
        <w:t>:</w:t>
      </w:r>
      <w:r w:rsidR="00326C66" w:rsidRPr="00326C66">
        <w:rPr>
          <w:rFonts w:ascii="Calibri" w:hAnsi="Calibri" w:cs="Calibri"/>
          <w:b/>
        </w:rPr>
        <w:t xml:space="preserve"> Inklusion</w:t>
      </w:r>
    </w:p>
    <w:p w:rsidR="0018100D" w:rsidRPr="00326C66" w:rsidRDefault="0018100D" w:rsidP="00B82B26">
      <w:pPr>
        <w:rPr>
          <w:rFonts w:ascii="Calibri" w:hAnsi="Calibri" w:cs="Calibri"/>
          <w:b/>
        </w:rPr>
      </w:pPr>
    </w:p>
    <w:p w:rsidR="0018100D" w:rsidRPr="00326C66" w:rsidRDefault="0018100D" w:rsidP="0018100D">
      <w:pPr>
        <w:pStyle w:val="Textkrper"/>
        <w:rPr>
          <w:rFonts w:ascii="Calibri" w:hAnsi="Calibri" w:cs="Calibri"/>
          <w:b/>
          <w:sz w:val="28"/>
          <w:szCs w:val="28"/>
        </w:rPr>
      </w:pPr>
      <w:r w:rsidRPr="00326C66">
        <w:rPr>
          <w:rFonts w:ascii="Calibri" w:hAnsi="Calibri" w:cs="Calibri"/>
          <w:b/>
          <w:sz w:val="28"/>
          <w:szCs w:val="28"/>
        </w:rPr>
        <w:t>So schaffen Sie Voraussetzungen für eine erfolgreiche Inklusion</w:t>
      </w:r>
    </w:p>
    <w:p w:rsidR="0018100D" w:rsidRPr="00326C66" w:rsidRDefault="0018100D" w:rsidP="0018100D">
      <w:pPr>
        <w:pStyle w:val="Textkrper"/>
        <w:rPr>
          <w:rFonts w:ascii="Calibri" w:hAnsi="Calibri" w:cs="Calibri"/>
          <w:sz w:val="22"/>
          <w:szCs w:val="22"/>
        </w:rPr>
      </w:pPr>
    </w:p>
    <w:tbl>
      <w:tblPr>
        <w:tblW w:w="9900" w:type="dxa"/>
        <w:tblInd w:w="7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5"/>
        <w:gridCol w:w="1620"/>
        <w:gridCol w:w="1605"/>
      </w:tblGrid>
      <w:tr w:rsidR="0018100D" w:rsidRPr="00326C66" w:rsidTr="00326C66">
        <w:trPr>
          <w:trHeight w:val="285"/>
        </w:trPr>
        <w:tc>
          <w:tcPr>
            <w:tcW w:w="9900" w:type="dxa"/>
            <w:gridSpan w:val="3"/>
            <w:shd w:val="clear" w:color="auto" w:fill="15759D" w:themeFill="accent2" w:themeFillShade="80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326C6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Checkliste: Vorbereitung auf Inklusion</w:t>
            </w:r>
          </w:p>
        </w:tc>
      </w:tr>
      <w:tr w:rsidR="0018100D" w:rsidRPr="00326C66" w:rsidTr="00326C66">
        <w:trPr>
          <w:trHeight w:val="280"/>
        </w:trPr>
        <w:tc>
          <w:tcPr>
            <w:tcW w:w="9900" w:type="dxa"/>
            <w:gridSpan w:val="3"/>
            <w:shd w:val="clear" w:color="auto" w:fill="15759D" w:themeFill="accent2" w:themeFillShade="80"/>
          </w:tcPr>
          <w:p w:rsidR="0018100D" w:rsidRPr="00326C66" w:rsidRDefault="0018100D" w:rsidP="00E12023">
            <w:pPr>
              <w:pStyle w:val="Textkrp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Besondere Gefährdungsbeurteilung</w:t>
            </w:r>
          </w:p>
        </w:tc>
      </w:tr>
      <w:tr w:rsidR="00326C66" w:rsidRPr="00326C66" w:rsidTr="00E12023">
        <w:trPr>
          <w:trHeight w:val="345"/>
        </w:trPr>
        <w:tc>
          <w:tcPr>
            <w:tcW w:w="6675" w:type="dxa"/>
            <w:shd w:val="clear" w:color="auto" w:fill="F2F2F2" w:themeFill="background1" w:themeFillShade="F2"/>
          </w:tcPr>
          <w:p w:rsidR="00326C66" w:rsidRPr="00326C66" w:rsidRDefault="00326C66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326C66" w:rsidRPr="00326C66" w:rsidRDefault="00326C66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Ja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326C66" w:rsidRPr="00326C66" w:rsidRDefault="00326C66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 xml:space="preserve">Haben Sie für jeden Arbeitsplatz, an dem ein behinderter Mitarbeiter eingesetzt wird, eine besondere Gefährdungsbeurteilung erstellt?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Haben Sie dabei die Art und den Grad der Behinderung, aber auch die individuellen Fertigkeiten und Fähigkeiten der betroffenen Person berücksichtigt?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Besteht an dem Arbeitsplatz / an der Arbeitsstätte – unabhängig von der Behinderung – eine erhöhte Unfallgefahr, z.B. durch: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(scharfe) Kanten / Ecken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bewegliche Teile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Absturz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Verkehr (Betriebsgelände / Straßenverkehr)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Erhöhen Art und Grad der Behinderung die Wahrscheinlichkeit, dass sich ein entsprechender Unfall ereignet?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 xml:space="preserve">Ist bei der Arbeit das Tragen von Arbeitsschutzmitteln / </w:t>
            </w:r>
            <w:r w:rsidR="00D54AD7">
              <w:rPr>
                <w:rFonts w:ascii="Calibri" w:hAnsi="Calibri" w:cs="Calibri"/>
                <w:sz w:val="22"/>
                <w:szCs w:val="22"/>
              </w:rPr>
              <w:t>Persönlicher Schutzausrüstung (</w:t>
            </w:r>
            <w:r w:rsidRPr="00326C66">
              <w:rPr>
                <w:rFonts w:ascii="Calibri" w:hAnsi="Calibri" w:cs="Calibri"/>
                <w:sz w:val="22"/>
                <w:szCs w:val="22"/>
              </w:rPr>
              <w:t>PSA</w:t>
            </w:r>
            <w:r w:rsidR="00D54AD7">
              <w:rPr>
                <w:rFonts w:ascii="Calibri" w:hAnsi="Calibri" w:cs="Calibri"/>
                <w:sz w:val="22"/>
                <w:szCs w:val="22"/>
              </w:rPr>
              <w:t>)</w:t>
            </w:r>
            <w:r w:rsidRPr="00326C66">
              <w:rPr>
                <w:rFonts w:ascii="Calibri" w:hAnsi="Calibri" w:cs="Calibri"/>
                <w:sz w:val="22"/>
                <w:szCs w:val="22"/>
              </w:rPr>
              <w:t xml:space="preserve"> notwendig, z.B.: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Kopfschutz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Augen- und Gesichtsschutz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Gehörschutz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Atemschutz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Handschutz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Schutzanzug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Sicherheitsschuhe</w:t>
            </w:r>
          </w:p>
          <w:p w:rsidR="0018100D" w:rsidRPr="00326C66" w:rsidRDefault="0018100D" w:rsidP="0018100D">
            <w:pPr>
              <w:pStyle w:val="Textkrper"/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Absturzsicherung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 xml:space="preserve">Kann die betroffene Person die PSA ohne Einschränkungen tragen?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Ist ein sicherer Umgang mit den Arbeitsschutzmitteln jederzeit gewährleistet?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Haben Sie technische Hilfsmittel und organisatorische Lösungen berücksichtigt, mit deren Hilfe sich eine mögliche Gefährdung ausschließen oder verringern lässt?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 xml:space="preserve">Haben Sie sich beraten lassen, wie der Arbeitsplatz ggf. so umgerüstet werden kann, dass er von der betroffenen Person sicher genutzt werden kann, z.B. durch das Integrationsamt, </w:t>
            </w:r>
            <w:proofErr w:type="spellStart"/>
            <w:r w:rsidRPr="00326C66">
              <w:rPr>
                <w:rFonts w:ascii="Calibri" w:hAnsi="Calibri" w:cs="Calibri"/>
                <w:sz w:val="22"/>
                <w:szCs w:val="22"/>
              </w:rPr>
              <w:t>Ergonomen</w:t>
            </w:r>
            <w:proofErr w:type="spellEnd"/>
            <w:r w:rsidRPr="00326C66">
              <w:rPr>
                <w:rFonts w:ascii="Calibri" w:hAnsi="Calibri" w:cs="Calibri"/>
                <w:sz w:val="22"/>
                <w:szCs w:val="22"/>
              </w:rPr>
              <w:t>, Ärzte?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War die Schwerbehindertenvertretung bei der Erstellung der Gefährdungsbeurteilung beteiligt?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Haben Sie mit der betroffenen Person gesprochen?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Haben Sie die unmittelbaren Kollegen konsultiert?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 xml:space="preserve">Hat die Schwerbehindertenvertretung die Gefährdungsbeurteilung erhalten?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326C66" w:rsidRDefault="00326C66">
      <w:r>
        <w:br w:type="page"/>
      </w:r>
    </w:p>
    <w:tbl>
      <w:tblPr>
        <w:tblW w:w="9900" w:type="dxa"/>
        <w:tblInd w:w="7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5"/>
        <w:gridCol w:w="1620"/>
        <w:gridCol w:w="1605"/>
      </w:tblGrid>
      <w:tr w:rsidR="0018100D" w:rsidRPr="00326C66" w:rsidTr="00326C66">
        <w:trPr>
          <w:trHeight w:val="376"/>
        </w:trPr>
        <w:tc>
          <w:tcPr>
            <w:tcW w:w="9900" w:type="dxa"/>
            <w:gridSpan w:val="3"/>
            <w:shd w:val="clear" w:color="auto" w:fill="15759D" w:themeFill="accent2" w:themeFillShade="80"/>
          </w:tcPr>
          <w:p w:rsidR="0018100D" w:rsidRPr="00326C66" w:rsidRDefault="0018100D" w:rsidP="00E12023">
            <w:pPr>
              <w:pStyle w:val="Textkrp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lastRenderedPageBreak/>
              <w:t>Barrierefreie Gestaltung der Arbeitsstätte</w:t>
            </w:r>
          </w:p>
        </w:tc>
      </w:tr>
      <w:tr w:rsidR="00326C66" w:rsidRPr="00326C66" w:rsidTr="00E12023">
        <w:trPr>
          <w:trHeight w:val="345"/>
        </w:trPr>
        <w:tc>
          <w:tcPr>
            <w:tcW w:w="6675" w:type="dxa"/>
            <w:shd w:val="clear" w:color="auto" w:fill="F2F2F2" w:themeFill="background1" w:themeFillShade="F2"/>
          </w:tcPr>
          <w:p w:rsidR="00326C66" w:rsidRPr="00326C66" w:rsidRDefault="00326C66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326C66" w:rsidRPr="00326C66" w:rsidRDefault="00326C66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Ja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326C66" w:rsidRPr="00326C66" w:rsidRDefault="00326C66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Ist der eigentliche Arbeitsplatz (Mobiliar) so gestaltet, dass er sich barrierefrei nutzen lässt?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Sind Tische, Stühle, Monitore etc. höhenverstellbar?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Lassen sich bei (Computer-) Monitoren bzw. Anzeigen Schriftgröße, Kontrast o.ä. individuell verstellen / einstellen?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Sind Schalter, Hebel, Türklinken, Sprechanlagen etc. so angebracht, dass sie auch von Menschen im Rollstuhl gut erreicht und bedient werden können?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Lassen sich Schalter, Hebel, Türklinken, Sprechanlagen etc. von sehgeschädigten Personen leicht lokalisieren?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Gibt es eine Öffnungsautomatik für schwergängige Türen?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Ist die Beleuchtung ausreichend für Sehgeschädigte und für Menschen, die von den Lippen ablesen?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Gibt es auf dem Firmengelände Orientierungshilfen für Sehbehinderte, z.B. Einkerbungen im Fußbodenbelag, Wegweiser in Blindenschrift, entsprechende Gebäudepläne etc.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Sind für die Kommunikationseinrichtungen (Telefonanlage, PC etc.) barrierefreie Endgeräte vorhanden bzw. nachrüstbar, z.B. Braille-Tastatur, Vorlesegerät, Schreibtelefone für Gehörlose etc.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Gibt es barrierefreie WCs und Waschräume?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 xml:space="preserve">Sind die Wege innerhalb des Betriebsgeländes zum Arbeitsplatz barrierefrei?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Sind Notausgänge und Fluchtwege barrierefrei?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940EA9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 xml:space="preserve">Wurde eine Umsetzung </w:t>
            </w:r>
            <w:r w:rsidR="00940EA9">
              <w:rPr>
                <w:rFonts w:ascii="Calibri" w:hAnsi="Calibri" w:cs="Calibri"/>
                <w:sz w:val="22"/>
                <w:szCs w:val="22"/>
              </w:rPr>
              <w:t xml:space="preserve">des Arbeitsplatzes </w:t>
            </w:r>
            <w:r w:rsidRPr="00326C66">
              <w:rPr>
                <w:rFonts w:ascii="Calibri" w:hAnsi="Calibri" w:cs="Calibri"/>
                <w:sz w:val="22"/>
                <w:szCs w:val="22"/>
              </w:rPr>
              <w:t>in einen leichter zugänglichen Gebäudeteil als Möglichkeit in Betracht gezogen?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Wenn Notausgänge und Fluchtwege nicht barrierefrei sind: Wurden Evakuierungshelfer klar benannt?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Haben Sie berücksichtigt, dass Menschen mit Behinderungen im Falle einer Evakuierung (Feueralarm) ggf. länger brauchen, um einen sicheren Sammelpunkt zu erreichen?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Haben sich bei Übungen die Evakuierungs-Helfer bewährt?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Haben die behinderten Beschäftigten den Sammelpunkt innerhalb der erwarteten Zeitspanne erreicht?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Sind Sicherheitshinweise auch grafisch dargestellt?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100D" w:rsidRPr="00326C66" w:rsidTr="00E12023">
        <w:trPr>
          <w:trHeight w:val="465"/>
        </w:trPr>
        <w:tc>
          <w:tcPr>
            <w:tcW w:w="667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26C66">
              <w:rPr>
                <w:rFonts w:ascii="Calibri" w:hAnsi="Calibri" w:cs="Calibri"/>
                <w:sz w:val="22"/>
                <w:szCs w:val="22"/>
              </w:rPr>
              <w:t>Sind alle sicherheitsrelevanten Informationen barrierefrei verfügbar (z.B. im Intranet, so dass Sehbehinderte sie sich mit Sprachausgabegeräten „vorlesen“ lassen können)?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:rsidR="0018100D" w:rsidRPr="00326C66" w:rsidRDefault="0018100D" w:rsidP="00E12023">
            <w:pPr>
              <w:pStyle w:val="Textkrp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18100D" w:rsidRPr="00326C66" w:rsidRDefault="0018100D" w:rsidP="0018100D">
      <w:pPr>
        <w:pStyle w:val="Textkrper"/>
        <w:rPr>
          <w:rFonts w:ascii="Calibri" w:hAnsi="Calibri" w:cs="Calibri"/>
          <w:sz w:val="22"/>
          <w:szCs w:val="22"/>
        </w:rPr>
      </w:pPr>
    </w:p>
    <w:p w:rsidR="0018100D" w:rsidRPr="00326C66" w:rsidRDefault="0018100D" w:rsidP="0018100D">
      <w:pPr>
        <w:rPr>
          <w:rFonts w:ascii="Calibri" w:hAnsi="Calibri" w:cs="Calibri"/>
        </w:rPr>
      </w:pPr>
    </w:p>
    <w:p w:rsidR="0018100D" w:rsidRPr="00326C66" w:rsidRDefault="0018100D" w:rsidP="00B82B26">
      <w:pPr>
        <w:rPr>
          <w:rFonts w:ascii="Calibri" w:hAnsi="Calibri" w:cs="Calibri"/>
          <w:i/>
        </w:rPr>
      </w:pPr>
    </w:p>
    <w:sectPr w:rsidR="0018100D" w:rsidRPr="00326C66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3E" w:rsidRDefault="00A4053E" w:rsidP="008B0457">
      <w:pPr>
        <w:spacing w:line="240" w:lineRule="auto"/>
      </w:pPr>
      <w:r>
        <w:separator/>
      </w:r>
    </w:p>
  </w:endnote>
  <w:endnote w:type="continuationSeparator" w:id="0">
    <w:p w:rsidR="00A4053E" w:rsidRDefault="00A4053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527A8E" w:rsidRDefault="00AD2609" w:rsidP="00527A8E">
    <w:pPr>
      <w:pStyle w:val="Fuzeile"/>
      <w:ind w:firstLine="720"/>
      <w:jc w:val="right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0F7BDA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</w:t>
    </w:r>
    <w:r w:rsidR="00DA699B">
      <w:rPr>
        <w:rFonts w:asciiTheme="majorHAnsi" w:hAnsiTheme="majorHAnsi" w:cstheme="majorHAnsi"/>
        <w:color w:val="808080" w:themeColor="background1" w:themeShade="80"/>
        <w:sz w:val="18"/>
        <w:lang w:bidi="de-DE"/>
      </w:rPr>
      <w:t>2</w:t>
    </w:r>
    <w:r w:rsidR="003625AD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3E" w:rsidRDefault="00A4053E" w:rsidP="008B0457">
      <w:pPr>
        <w:spacing w:line="240" w:lineRule="auto"/>
      </w:pPr>
      <w:r>
        <w:separator/>
      </w:r>
    </w:p>
  </w:footnote>
  <w:footnote w:type="continuationSeparator" w:id="0">
    <w:p w:rsidR="00A4053E" w:rsidRDefault="00A4053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439A1"/>
    <w:multiLevelType w:val="hybridMultilevel"/>
    <w:tmpl w:val="2CA65EAC"/>
    <w:lvl w:ilvl="0" w:tplc="475C1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31F52"/>
    <w:rsid w:val="00043645"/>
    <w:rsid w:val="00043D9E"/>
    <w:rsid w:val="000C4553"/>
    <w:rsid w:val="000F3804"/>
    <w:rsid w:val="000F7BDA"/>
    <w:rsid w:val="00131E46"/>
    <w:rsid w:val="001421CE"/>
    <w:rsid w:val="0018100D"/>
    <w:rsid w:val="00181F90"/>
    <w:rsid w:val="00193D8B"/>
    <w:rsid w:val="00194FA3"/>
    <w:rsid w:val="001B0E00"/>
    <w:rsid w:val="002125E7"/>
    <w:rsid w:val="002924EC"/>
    <w:rsid w:val="002A0996"/>
    <w:rsid w:val="002B1C90"/>
    <w:rsid w:val="002C01BF"/>
    <w:rsid w:val="002D5565"/>
    <w:rsid w:val="00326C66"/>
    <w:rsid w:val="003625AD"/>
    <w:rsid w:val="003A77CE"/>
    <w:rsid w:val="003B7F48"/>
    <w:rsid w:val="00405243"/>
    <w:rsid w:val="00495E41"/>
    <w:rsid w:val="004A07BC"/>
    <w:rsid w:val="00527A8E"/>
    <w:rsid w:val="00585705"/>
    <w:rsid w:val="00585E82"/>
    <w:rsid w:val="005A5989"/>
    <w:rsid w:val="005D4292"/>
    <w:rsid w:val="006259A1"/>
    <w:rsid w:val="00675F78"/>
    <w:rsid w:val="006C0196"/>
    <w:rsid w:val="006C0AED"/>
    <w:rsid w:val="006C27EC"/>
    <w:rsid w:val="006C444D"/>
    <w:rsid w:val="006F0EF6"/>
    <w:rsid w:val="00767105"/>
    <w:rsid w:val="0077272F"/>
    <w:rsid w:val="0080658C"/>
    <w:rsid w:val="0081053B"/>
    <w:rsid w:val="00811147"/>
    <w:rsid w:val="008B0457"/>
    <w:rsid w:val="00920F9D"/>
    <w:rsid w:val="00931FCB"/>
    <w:rsid w:val="00940EA9"/>
    <w:rsid w:val="00A27BBA"/>
    <w:rsid w:val="00A34118"/>
    <w:rsid w:val="00A4053E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82B26"/>
    <w:rsid w:val="00BB5447"/>
    <w:rsid w:val="00BC3498"/>
    <w:rsid w:val="00BD1422"/>
    <w:rsid w:val="00C10EC3"/>
    <w:rsid w:val="00C653A0"/>
    <w:rsid w:val="00C67D68"/>
    <w:rsid w:val="00CA2EED"/>
    <w:rsid w:val="00D00296"/>
    <w:rsid w:val="00D141B9"/>
    <w:rsid w:val="00D41208"/>
    <w:rsid w:val="00D54AD7"/>
    <w:rsid w:val="00DA699B"/>
    <w:rsid w:val="00DC36F3"/>
    <w:rsid w:val="00E2246C"/>
    <w:rsid w:val="00E42E27"/>
    <w:rsid w:val="00E71676"/>
    <w:rsid w:val="00E83D6C"/>
    <w:rsid w:val="00EE14B4"/>
    <w:rsid w:val="00F06AF6"/>
    <w:rsid w:val="00F5564F"/>
    <w:rsid w:val="00F55C38"/>
    <w:rsid w:val="00F6243E"/>
    <w:rsid w:val="00F90B81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9F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table" w:styleId="Tabellenraster">
    <w:name w:val="Table Grid"/>
    <w:basedOn w:val="NormaleTabelle"/>
    <w:rsid w:val="00931FCB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26EDA1-44BC-4402-A8AA-6FEF777E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532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2024-12-15T18:21:00Z</dcterms:created>
  <dcterms:modified xsi:type="dcterms:W3CDTF">2024-12-15T18:21:00Z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