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34B" w:rsidRPr="00E9534B" w:rsidRDefault="00E9534B" w:rsidP="00E9534B">
      <w:pPr>
        <w:pStyle w:val="p1"/>
        <w:rPr>
          <w:rFonts w:asciiTheme="minorHAnsi" w:hAnsiTheme="minorHAnsi" w:cstheme="minorHAnsi"/>
          <w:b/>
          <w:bCs/>
          <w:sz w:val="32"/>
          <w:szCs w:val="32"/>
        </w:rPr>
      </w:pPr>
      <w:r w:rsidRPr="00E9534B">
        <w:rPr>
          <w:rFonts w:asciiTheme="minorHAnsi" w:hAnsiTheme="minorHAnsi" w:cstheme="minorHAnsi"/>
          <w:b/>
          <w:bCs/>
          <w:sz w:val="32"/>
          <w:szCs w:val="32"/>
        </w:rPr>
        <w:t>Muster-Betriebsvereinbarung:</w:t>
      </w:r>
      <w:r w:rsidRPr="00E9534B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E9534B">
        <w:rPr>
          <w:rFonts w:asciiTheme="minorHAnsi" w:hAnsiTheme="minorHAnsi" w:cstheme="minorHAnsi"/>
          <w:b/>
          <w:bCs/>
          <w:sz w:val="32"/>
          <w:szCs w:val="32"/>
        </w:rPr>
        <w:t>Beschäftigung älterer Mitarbeitender</w:t>
      </w:r>
    </w:p>
    <w:p w:rsidR="00E9534B" w:rsidRDefault="00E9534B" w:rsidP="00E9534B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</w:p>
    <w:p w:rsidR="00E9534B" w:rsidRPr="00E9534B" w:rsidRDefault="00E9534B" w:rsidP="00E9534B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Zwischen der Betriebsleitung</w:t>
      </w:r>
    </w:p>
    <w:p w:rsidR="00E9534B" w:rsidRPr="00E9534B" w:rsidRDefault="00E9534B" w:rsidP="00E9534B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– vertreten durch … –</w:t>
      </w:r>
    </w:p>
    <w:p w:rsidR="00E9534B" w:rsidRPr="00E9534B" w:rsidRDefault="00E9534B" w:rsidP="00E9534B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und</w:t>
      </w:r>
    </w:p>
    <w:p w:rsidR="00E9534B" w:rsidRPr="00E9534B" w:rsidRDefault="00E9534B" w:rsidP="00E9534B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dem Betriebsrat</w:t>
      </w:r>
    </w:p>
    <w:p w:rsidR="00E9534B" w:rsidRPr="00E9534B" w:rsidRDefault="00E9534B" w:rsidP="00E9534B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– vertreten durch die/</w:t>
      </w:r>
      <w:proofErr w:type="gramStart"/>
      <w:r w:rsidRPr="00E9534B">
        <w:rPr>
          <w:rFonts w:asciiTheme="minorHAnsi" w:hAnsiTheme="minorHAnsi" w:cstheme="minorHAnsi"/>
          <w:sz w:val="24"/>
          <w:szCs w:val="24"/>
        </w:rPr>
        <w:t>den Vorsitzende</w:t>
      </w:r>
      <w:proofErr w:type="gramEnd"/>
      <w:r w:rsidRPr="00E9534B">
        <w:rPr>
          <w:rFonts w:asciiTheme="minorHAnsi" w:hAnsiTheme="minorHAnsi" w:cstheme="minorHAnsi"/>
          <w:sz w:val="24"/>
          <w:szCs w:val="24"/>
        </w:rPr>
        <w:t>/n –</w:t>
      </w:r>
    </w:p>
    <w:p w:rsidR="00E9534B" w:rsidRPr="00E9534B" w:rsidRDefault="00E9534B" w:rsidP="00E9534B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werden folgende Grundsätze für die Beschäftigung älterer Mitarbeitender vereinbart:</w:t>
      </w:r>
    </w:p>
    <w:p w:rsid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E9534B">
        <w:rPr>
          <w:rFonts w:asciiTheme="minorHAnsi" w:hAnsiTheme="minorHAnsi" w:cstheme="minorHAnsi"/>
          <w:b/>
          <w:bCs/>
          <w:sz w:val="24"/>
          <w:szCs w:val="24"/>
        </w:rPr>
        <w:t>Präambel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 xml:space="preserve">Betriebsrat und Betriebsleitung sind sich darüber einig, </w:t>
      </w:r>
      <w:proofErr w:type="spellStart"/>
      <w:r w:rsidRPr="00E9534B">
        <w:rPr>
          <w:rFonts w:asciiTheme="minorHAnsi" w:hAnsiTheme="minorHAnsi" w:cstheme="minorHAnsi"/>
          <w:sz w:val="24"/>
          <w:szCs w:val="24"/>
        </w:rPr>
        <w:t>dass</w:t>
      </w:r>
      <w:proofErr w:type="spellEnd"/>
      <w:r w:rsidRPr="00E9534B">
        <w:rPr>
          <w:rFonts w:asciiTheme="minorHAnsi" w:hAnsiTheme="minorHAnsi" w:cstheme="minorHAnsi"/>
          <w:sz w:val="24"/>
          <w:szCs w:val="24"/>
        </w:rPr>
        <w:t xml:space="preserve"> sich das Unternehmen an den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proofErr w:type="spellStart"/>
      <w:r w:rsidRPr="00E9534B">
        <w:rPr>
          <w:rFonts w:asciiTheme="minorHAnsi" w:hAnsiTheme="minorHAnsi" w:cstheme="minorHAnsi"/>
          <w:sz w:val="24"/>
          <w:szCs w:val="24"/>
        </w:rPr>
        <w:t>demografischen</w:t>
      </w:r>
      <w:proofErr w:type="spellEnd"/>
      <w:r w:rsidRPr="00E9534B">
        <w:rPr>
          <w:rFonts w:asciiTheme="minorHAnsi" w:hAnsiTheme="minorHAnsi" w:cstheme="minorHAnsi"/>
          <w:sz w:val="24"/>
          <w:szCs w:val="24"/>
        </w:rPr>
        <w:t xml:space="preserve"> Wandel in Deutschland anpassen </w:t>
      </w:r>
      <w:proofErr w:type="spellStart"/>
      <w:r w:rsidRPr="00E9534B">
        <w:rPr>
          <w:rFonts w:asciiTheme="minorHAnsi" w:hAnsiTheme="minorHAnsi" w:cstheme="minorHAnsi"/>
          <w:sz w:val="24"/>
          <w:szCs w:val="24"/>
        </w:rPr>
        <w:t>muss</w:t>
      </w:r>
      <w:proofErr w:type="spellEnd"/>
      <w:r w:rsidRPr="00E9534B">
        <w:rPr>
          <w:rFonts w:asciiTheme="minorHAnsi" w:hAnsiTheme="minorHAnsi" w:cstheme="minorHAnsi"/>
          <w:sz w:val="24"/>
          <w:szCs w:val="24"/>
        </w:rPr>
        <w:t>.</w:t>
      </w:r>
    </w:p>
    <w:p w:rsid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 xml:space="preserve">Zu diesem Zweck wird diese Betriebsvereinbarung geschlossen, mit der </w:t>
      </w:r>
      <w:proofErr w:type="gramStart"/>
      <w:r w:rsidRPr="00E9534B">
        <w:rPr>
          <w:rFonts w:asciiTheme="minorHAnsi" w:hAnsiTheme="minorHAnsi" w:cstheme="minorHAnsi"/>
          <w:sz w:val="24"/>
          <w:szCs w:val="24"/>
        </w:rPr>
        <w:t>gezielt Diskriminierungen</w:t>
      </w:r>
      <w:proofErr w:type="gramEnd"/>
      <w:r w:rsidRPr="00E9534B">
        <w:rPr>
          <w:rFonts w:asciiTheme="minorHAnsi" w:hAnsiTheme="minorHAnsi" w:cstheme="minorHAnsi"/>
          <w:sz w:val="24"/>
          <w:szCs w:val="24"/>
        </w:rPr>
        <w:t xml:space="preserve"> wegen des Alters verhindert werden, eine altersgerechte Personalpolitik geschaffen, die Arbeitsfähigkeit gesichert und ein lebenslanges Lernen ermöglicht wird.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E9534B" w:rsidRDefault="00E9534B" w:rsidP="00E9534B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E9534B">
        <w:rPr>
          <w:rFonts w:asciiTheme="minorHAnsi" w:hAnsiTheme="minorHAnsi" w:cstheme="minorHAnsi"/>
          <w:b/>
          <w:bCs/>
          <w:sz w:val="24"/>
          <w:szCs w:val="24"/>
        </w:rPr>
        <w:t>§ 1 Persönlicher und sachlicher Geltungsbereich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Diese Betriebsvereinbarung gilt für alle Beschäftigten im Betrieb.</w:t>
      </w:r>
    </w:p>
    <w:p w:rsidR="00E9534B" w:rsidRDefault="00E9534B" w:rsidP="00E9534B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:rsidR="00E9534B" w:rsidRDefault="00E9534B" w:rsidP="00E9534B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E9534B">
        <w:rPr>
          <w:rFonts w:asciiTheme="minorHAnsi" w:hAnsiTheme="minorHAnsi" w:cstheme="minorHAnsi"/>
          <w:b/>
          <w:bCs/>
          <w:sz w:val="24"/>
          <w:szCs w:val="24"/>
        </w:rPr>
        <w:t>§ 2 Ältere Mitarbeitende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Ältere Mitarbeitende sind alle Mitarbeitenden des Betriebs, die das 50. Lebensjahr voll-</w:t>
      </w:r>
    </w:p>
    <w:p w:rsid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endet haben.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E9534B" w:rsidRDefault="00E9534B" w:rsidP="00E9534B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E9534B">
        <w:rPr>
          <w:rFonts w:asciiTheme="minorHAnsi" w:hAnsiTheme="minorHAnsi" w:cstheme="minorHAnsi"/>
          <w:b/>
          <w:bCs/>
          <w:sz w:val="24"/>
          <w:szCs w:val="24"/>
        </w:rPr>
        <w:t>§ 3 Qualifizierung Älterer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Um die Arbeitsqualifikation, der in dem Betrieb bereits beschäftigter und neu angestellter älterer Beschäftigter zu erhalten, verpflichtet sich die Betriebsleitung, sie an mindestens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zwei Fortbildungsveranstaltungen im Jahr teilhaben zu lassen. Die Kosten trägt der Betrieb.</w:t>
      </w:r>
    </w:p>
    <w:p w:rsidR="00E9534B" w:rsidRDefault="00E9534B" w:rsidP="00E9534B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E9534B">
        <w:rPr>
          <w:rFonts w:asciiTheme="minorHAnsi" w:hAnsiTheme="minorHAnsi" w:cstheme="minorHAnsi"/>
          <w:b/>
          <w:bCs/>
          <w:sz w:val="24"/>
          <w:szCs w:val="24"/>
        </w:rPr>
        <w:t>§ 4 Erhalt der Arbeitskraft</w:t>
      </w:r>
    </w:p>
    <w:p w:rsid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Um die Arbeitskraft der bereits beschäftigten und neu angestellten älteren Mitarbeitenden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zu erhalten, verpflichtet sich der Arbeitgebende, sie leistungsgerecht einzusetzen. Dies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stellt er durch jährliche Arbeitsplatzbegehungen sicher. Dabei wird das Augenmerk darauf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gerichtet, ob Ältere noch altersgerecht beschäftigt werden.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 xml:space="preserve">Wird dabei festgestellt, </w:t>
      </w:r>
      <w:proofErr w:type="spellStart"/>
      <w:r w:rsidRPr="00E9534B">
        <w:rPr>
          <w:rFonts w:asciiTheme="minorHAnsi" w:hAnsiTheme="minorHAnsi" w:cstheme="minorHAnsi"/>
          <w:sz w:val="24"/>
          <w:szCs w:val="24"/>
        </w:rPr>
        <w:t>dass</w:t>
      </w:r>
      <w:proofErr w:type="spellEnd"/>
      <w:r w:rsidRPr="00E9534B">
        <w:rPr>
          <w:rFonts w:asciiTheme="minorHAnsi" w:hAnsiTheme="minorHAnsi" w:cstheme="minorHAnsi"/>
          <w:sz w:val="24"/>
          <w:szCs w:val="24"/>
        </w:rPr>
        <w:t xml:space="preserve"> eine Arbeitnehmerin oder ein Arbeitnehmer nicht altersgerecht beschäftigt wird, kommen technische Unterstützungen, aber auch eine Umsetzung,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eine Versetzung oder Wechseldienst in Betracht.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Ältere Mitarbeitende können jederzeit erklären, sich fit genug zu fühlen, um auf ihrem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Arbeitsplatz zu verbleiben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E9534B">
        <w:rPr>
          <w:rFonts w:asciiTheme="minorHAnsi" w:hAnsiTheme="minorHAnsi" w:cstheme="minorHAnsi"/>
          <w:b/>
          <w:bCs/>
          <w:sz w:val="24"/>
          <w:szCs w:val="24"/>
        </w:rPr>
        <w:t>§ 5 Untersuchungen</w:t>
      </w:r>
    </w:p>
    <w:p w:rsid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Ältere Beschäftigte haben das Recht, jährlich zwei amtsärztliche Untersuchungen vom</w:t>
      </w:r>
    </w:p>
    <w:p w:rsid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Arbeitgebenden zu verlangen.</w:t>
      </w:r>
    </w:p>
    <w:p w:rsid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E9534B" w:rsidRDefault="00E9534B" w:rsidP="00E9534B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E9534B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6 Homogene Personalstruktur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Die Betriebsleitung bemüht sich, eine möglichst ausgeglichene Altersstruktur im Betrieb zu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schaffen. Teams, Abteilungen und Referate sind mit jüngeren und älteren Kolleginnen und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Kollegen möglichst gleich gewichtet zu besetzen. So kann die eine Altersgruppe von den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Erfahrungen und Kenntnissen der anderen Altersgruppe am effektivsten profitieren.</w:t>
      </w:r>
    </w:p>
    <w:p w:rsidR="00E9534B" w:rsidRDefault="00E9534B" w:rsidP="00E9534B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E9534B">
        <w:rPr>
          <w:rFonts w:asciiTheme="minorHAnsi" w:hAnsiTheme="minorHAnsi" w:cstheme="minorHAnsi"/>
          <w:b/>
          <w:bCs/>
          <w:sz w:val="24"/>
          <w:szCs w:val="24"/>
        </w:rPr>
        <w:t>§ 7 Beschäftigung über die Regelaltersgrenze hinaus</w:t>
      </w:r>
    </w:p>
    <w:p w:rsid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Im Rahmen der gesetzlichen Vorgaben können Beschäftigte verlangen, über die gesetzliche Regelaltersgrenze hinaus weiter beschäftigt zu werden. Im Fall der Weiterbeschäftigung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 xml:space="preserve">gelten die §§ 3 bis 5 dieser Betriebsvereinbarung mit der Maßgabe, </w:t>
      </w:r>
      <w:proofErr w:type="spellStart"/>
      <w:r w:rsidRPr="00E9534B">
        <w:rPr>
          <w:rFonts w:asciiTheme="minorHAnsi" w:hAnsiTheme="minorHAnsi" w:cstheme="minorHAnsi"/>
          <w:sz w:val="24"/>
          <w:szCs w:val="24"/>
        </w:rPr>
        <w:t>dass</w:t>
      </w:r>
      <w:proofErr w:type="spellEnd"/>
      <w:r w:rsidRPr="00E9534B">
        <w:rPr>
          <w:rFonts w:asciiTheme="minorHAnsi" w:hAnsiTheme="minorHAnsi" w:cstheme="minorHAnsi"/>
          <w:sz w:val="24"/>
          <w:szCs w:val="24"/>
        </w:rPr>
        <w:t xml:space="preserve"> die besonderen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Bedürfnisse der älteren Personengruppe in besonderer Weise berücksichtigt werden.</w:t>
      </w:r>
    </w:p>
    <w:p w:rsidR="00E9534B" w:rsidRDefault="00E9534B" w:rsidP="00E9534B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E9534B">
        <w:rPr>
          <w:rFonts w:asciiTheme="minorHAnsi" w:hAnsiTheme="minorHAnsi" w:cstheme="minorHAnsi"/>
          <w:b/>
          <w:bCs/>
          <w:sz w:val="24"/>
          <w:szCs w:val="24"/>
        </w:rPr>
        <w:t>§ 8 Kündigung</w:t>
      </w:r>
    </w:p>
    <w:p w:rsid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Diese Betriebsvereinbarung kann durch schriftliche Erklärung mit einer Frist von drei Monaten gekündigt werden.</w:t>
      </w:r>
    </w:p>
    <w:p w:rsid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E9534B">
        <w:rPr>
          <w:rFonts w:asciiTheme="minorHAnsi" w:hAnsiTheme="minorHAnsi" w:cstheme="minorHAnsi"/>
          <w:b/>
          <w:bCs/>
          <w:sz w:val="24"/>
          <w:szCs w:val="24"/>
        </w:rPr>
        <w:t>§ 9 Inkrafttreten</w:t>
      </w:r>
    </w:p>
    <w:p w:rsid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Diese Betriebsvereinbarung tritt mit sofortiger Wirkung in Kraft.</w:t>
      </w:r>
    </w:p>
    <w:p w:rsid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Ort, Datum</w:t>
      </w:r>
    </w:p>
    <w:p w:rsid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</w:t>
      </w:r>
    </w:p>
    <w:p w:rsidR="00E9534B" w:rsidRPr="00E9534B" w:rsidRDefault="00E9534B" w:rsidP="00E9534B">
      <w:pPr>
        <w:pStyle w:val="p2"/>
        <w:rPr>
          <w:rFonts w:asciiTheme="minorHAnsi" w:hAnsiTheme="minorHAnsi" w:cstheme="minorHAnsi"/>
          <w:sz w:val="24"/>
          <w:szCs w:val="24"/>
        </w:rPr>
      </w:pPr>
      <w:r w:rsidRPr="00E9534B">
        <w:rPr>
          <w:rFonts w:asciiTheme="minorHAnsi" w:hAnsiTheme="minorHAnsi" w:cstheme="minorHAnsi"/>
          <w:sz w:val="24"/>
          <w:szCs w:val="24"/>
        </w:rPr>
        <w:t>Unterschriften</w:t>
      </w:r>
    </w:p>
    <w:p w:rsidR="00D87D5F" w:rsidRPr="00E9534B" w:rsidRDefault="00D87D5F" w:rsidP="00E9534B">
      <w:pPr>
        <w:rPr>
          <w:rFonts w:asciiTheme="minorHAnsi" w:hAnsiTheme="minorHAnsi" w:cstheme="minorHAnsi"/>
          <w:sz w:val="24"/>
          <w:szCs w:val="24"/>
        </w:rPr>
      </w:pPr>
    </w:p>
    <w:sectPr w:rsidR="00D87D5F" w:rsidRPr="00E9534B" w:rsidSect="000534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4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8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12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13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4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num w:numId="1" w16cid:durableId="1193686264">
    <w:abstractNumId w:val="11"/>
  </w:num>
  <w:num w:numId="2" w16cid:durableId="1387951052">
    <w:abstractNumId w:val="5"/>
  </w:num>
  <w:num w:numId="3" w16cid:durableId="1217399118">
    <w:abstractNumId w:val="2"/>
  </w:num>
  <w:num w:numId="4" w16cid:durableId="400568453">
    <w:abstractNumId w:val="1"/>
  </w:num>
  <w:num w:numId="5" w16cid:durableId="2088989209">
    <w:abstractNumId w:val="0"/>
  </w:num>
  <w:num w:numId="6" w16cid:durableId="184565100">
    <w:abstractNumId w:val="12"/>
  </w:num>
  <w:num w:numId="7" w16cid:durableId="927692108">
    <w:abstractNumId w:val="6"/>
  </w:num>
  <w:num w:numId="8" w16cid:durableId="1575629935">
    <w:abstractNumId w:val="8"/>
  </w:num>
  <w:num w:numId="9" w16cid:durableId="482239623">
    <w:abstractNumId w:val="9"/>
  </w:num>
  <w:num w:numId="10" w16cid:durableId="1248685542">
    <w:abstractNumId w:val="10"/>
  </w:num>
  <w:num w:numId="11" w16cid:durableId="24525292">
    <w:abstractNumId w:val="3"/>
  </w:num>
  <w:num w:numId="12" w16cid:durableId="1992638125">
    <w:abstractNumId w:val="14"/>
  </w:num>
  <w:num w:numId="13" w16cid:durableId="1850636646">
    <w:abstractNumId w:val="13"/>
  </w:num>
  <w:num w:numId="14" w16cid:durableId="1183318661">
    <w:abstractNumId w:val="4"/>
  </w:num>
  <w:num w:numId="15" w16cid:durableId="592008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165CA6"/>
    <w:rsid w:val="00194BED"/>
    <w:rsid w:val="0032644E"/>
    <w:rsid w:val="004B67B6"/>
    <w:rsid w:val="005711E1"/>
    <w:rsid w:val="00572DD9"/>
    <w:rsid w:val="005909B6"/>
    <w:rsid w:val="005E645B"/>
    <w:rsid w:val="007C3C53"/>
    <w:rsid w:val="007D44F5"/>
    <w:rsid w:val="008372F3"/>
    <w:rsid w:val="009B2B21"/>
    <w:rsid w:val="009C3F35"/>
    <w:rsid w:val="00AA299A"/>
    <w:rsid w:val="00BF0006"/>
    <w:rsid w:val="00D87D5F"/>
    <w:rsid w:val="00DC404A"/>
    <w:rsid w:val="00DE6A7E"/>
    <w:rsid w:val="00E9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A47BEE-240E-40B0-AEC7-D8A1538C573C}"/>
</file>

<file path=customXml/itemProps2.xml><?xml version="1.0" encoding="utf-8"?>
<ds:datastoreItem xmlns:ds="http://schemas.openxmlformats.org/officeDocument/2006/customXml" ds:itemID="{3D9FFECF-2A24-4EC0-BD0B-E2AB04540880}"/>
</file>

<file path=customXml/itemProps3.xml><?xml version="1.0" encoding="utf-8"?>
<ds:datastoreItem xmlns:ds="http://schemas.openxmlformats.org/officeDocument/2006/customXml" ds:itemID="{654765F2-9203-4643-B264-F167A3EC2C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2025-04-14T18:45:00Z</dcterms:created>
  <dcterms:modified xsi:type="dcterms:W3CDTF">2025-04-14T18:45:00Z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