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30F9" w:rsidRPr="005730F9" w:rsidRDefault="005730F9" w:rsidP="005730F9">
      <w:pPr>
        <w:pStyle w:val="berschrift3"/>
        <w:tabs>
          <w:tab w:val="left" w:pos="1400"/>
        </w:tabs>
        <w:spacing w:before="121" w:line="211" w:lineRule="auto"/>
        <w:ind w:right="286"/>
        <w:rPr>
          <w:rFonts w:asciiTheme="minorHAnsi" w:hAnsiTheme="minorHAnsi" w:cstheme="minorHAnsi"/>
          <w:b/>
          <w:bCs/>
          <w:sz w:val="32"/>
          <w:szCs w:val="32"/>
        </w:rPr>
      </w:pPr>
      <w:r w:rsidRPr="005730F9">
        <w:rPr>
          <w:rFonts w:asciiTheme="minorHAnsi" w:hAnsiTheme="minorHAnsi"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0DEA4FB" wp14:editId="686BF2F8">
                <wp:simplePos x="0" y="0"/>
                <wp:positionH relativeFrom="page">
                  <wp:posOffset>7283300</wp:posOffset>
                </wp:positionH>
                <wp:positionV relativeFrom="page">
                  <wp:posOffset>5051074</wp:posOffset>
                </wp:positionV>
                <wp:extent cx="285750" cy="58991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589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730F9" w:rsidRDefault="005730F9" w:rsidP="005730F9">
                            <w:pPr>
                              <w:spacing w:before="20"/>
                              <w:ind w:left="20"/>
                              <w:rPr>
                                <w:rFonts w:ascii="Avenir"/>
                                <w:sz w:val="30"/>
                              </w:rPr>
                            </w:pPr>
                            <w:r>
                              <w:rPr>
                                <w:rFonts w:ascii="Avenir"/>
                                <w:color w:val="FFFFFF"/>
                                <w:sz w:val="30"/>
                              </w:rPr>
                              <w:t>Teil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4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-5"/>
                                <w:sz w:val="30"/>
                              </w:rPr>
                              <w:t>IV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DEA4FB" id="_x0000_t202" coordsize="21600,21600" o:spt="202" path="m,l,21600r21600,l21600,xe">
                <v:stroke joinstyle="miter"/>
                <v:path gradientshapeok="t" o:connecttype="rect"/>
              </v:shapetype>
              <v:shape id="Textbox 77" o:spid="_x0000_s1026" type="#_x0000_t202" style="position:absolute;margin-left:573.5pt;margin-top:397.7pt;width:22.5pt;height:46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" filled="f" stroked="f">
                <v:textbox style="layout-flow:vertical;mso-layout-flow-alt:bottom-to-top" inset="0,0,0,0">
                  <w:txbxContent>
                    <w:p w:rsidR="005730F9" w:rsidRDefault="005730F9" w:rsidP="005730F9">
                      <w:pPr>
                        <w:spacing w:before="20"/>
                        <w:ind w:left="20"/>
                        <w:rPr>
                          <w:rFonts w:ascii="Avenir"/>
                          <w:sz w:val="30"/>
                        </w:rPr>
                      </w:pPr>
                      <w:r>
                        <w:rPr>
                          <w:rFonts w:ascii="Avenir"/>
                          <w:color w:val="FFFFFF"/>
                          <w:sz w:val="30"/>
                        </w:rPr>
                        <w:t>Teil</w:t>
                      </w:r>
                      <w:r>
                        <w:rPr>
                          <w:rFonts w:ascii="Avenir"/>
                          <w:color w:val="FFFFFF"/>
                          <w:spacing w:val="49"/>
                          <w:sz w:val="30"/>
                        </w:rPr>
                        <w:t xml:space="preserve"> </w:t>
                      </w:r>
                      <w:r>
                        <w:rPr>
                          <w:rFonts w:ascii="Avenir"/>
                          <w:color w:val="FFFFFF"/>
                          <w:spacing w:val="-5"/>
                          <w:sz w:val="30"/>
                        </w:rPr>
                        <w:t>IV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730F9">
        <w:rPr>
          <w:rFonts w:asciiTheme="minorHAnsi" w:hAnsiTheme="minorHAnsi" w:cstheme="minorHAnsi"/>
          <w:b/>
          <w:bCs/>
          <w:color w:val="231F20"/>
          <w:sz w:val="32"/>
          <w:szCs w:val="32"/>
        </w:rPr>
        <w:t>Übersicht: Voraussetzungen des Sonderkündigungsschutzes</w:t>
      </w:r>
      <w:r w:rsidRPr="005730F9">
        <w:rPr>
          <w:rFonts w:asciiTheme="minorHAnsi" w:hAnsiTheme="minorHAnsi" w:cstheme="minorHAnsi"/>
          <w:b/>
          <w:bCs/>
          <w:color w:val="231F20"/>
          <w:spacing w:val="-17"/>
          <w:sz w:val="32"/>
          <w:szCs w:val="32"/>
        </w:rPr>
        <w:t xml:space="preserve"> </w:t>
      </w:r>
      <w:r w:rsidRPr="005730F9">
        <w:rPr>
          <w:rFonts w:asciiTheme="minorHAnsi" w:hAnsiTheme="minorHAnsi" w:cstheme="minorHAnsi"/>
          <w:b/>
          <w:bCs/>
          <w:color w:val="231F20"/>
          <w:sz w:val="32"/>
          <w:szCs w:val="32"/>
        </w:rPr>
        <w:t>von</w:t>
      </w:r>
      <w:r w:rsidRPr="005730F9">
        <w:rPr>
          <w:rFonts w:asciiTheme="minorHAnsi" w:hAnsiTheme="minorHAnsi" w:cstheme="minorHAnsi"/>
          <w:b/>
          <w:bCs/>
          <w:color w:val="231F20"/>
          <w:spacing w:val="-17"/>
          <w:sz w:val="32"/>
          <w:szCs w:val="32"/>
        </w:rPr>
        <w:t xml:space="preserve"> </w:t>
      </w:r>
      <w:r w:rsidRPr="005730F9">
        <w:rPr>
          <w:rFonts w:asciiTheme="minorHAnsi" w:hAnsiTheme="minorHAnsi" w:cstheme="minorHAnsi"/>
          <w:b/>
          <w:bCs/>
          <w:color w:val="231F20"/>
          <w:sz w:val="32"/>
          <w:szCs w:val="32"/>
        </w:rPr>
        <w:t>Betriebsräten</w:t>
      </w:r>
    </w:p>
    <w:p w:rsidR="005730F9" w:rsidRPr="005730F9" w:rsidRDefault="005730F9" w:rsidP="005730F9">
      <w:pPr>
        <w:pStyle w:val="Textkrper"/>
        <w:spacing w:before="210" w:line="235" w:lineRule="auto"/>
        <w:ind w:right="188"/>
        <w:rPr>
          <w:rFonts w:asciiTheme="minorHAnsi" w:hAnsiTheme="minorHAnsi" w:cstheme="minorHAnsi"/>
          <w:sz w:val="24"/>
          <w:szCs w:val="24"/>
        </w:rPr>
      </w:pPr>
      <w:r w:rsidRPr="005730F9">
        <w:rPr>
          <w:rFonts w:asciiTheme="minorHAnsi" w:hAnsiTheme="minorHAnsi" w:cstheme="minorHAnsi"/>
          <w:color w:val="231F20"/>
          <w:sz w:val="24"/>
          <w:szCs w:val="24"/>
        </w:rPr>
        <w:t>Mitglieder von Personalvertretungsorganen sind über § 15 KSchG besonders geschützt. Wer</w:t>
      </w:r>
      <w:r w:rsidRPr="005730F9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5730F9">
        <w:rPr>
          <w:rFonts w:asciiTheme="minorHAnsi" w:hAnsiTheme="minorHAnsi" w:cstheme="minorHAnsi"/>
          <w:color w:val="231F20"/>
          <w:sz w:val="24"/>
          <w:szCs w:val="24"/>
        </w:rPr>
        <w:t>unter</w:t>
      </w:r>
      <w:r w:rsidRPr="005730F9">
        <w:rPr>
          <w:rFonts w:asciiTheme="minorHAnsi" w:hAnsiTheme="minorHAnsi" w:cstheme="minorHAnsi"/>
          <w:color w:val="231F20"/>
          <w:spacing w:val="-5"/>
          <w:sz w:val="24"/>
          <w:szCs w:val="24"/>
        </w:rPr>
        <w:t xml:space="preserve"> </w:t>
      </w:r>
      <w:r w:rsidRPr="005730F9">
        <w:rPr>
          <w:rFonts w:asciiTheme="minorHAnsi" w:hAnsiTheme="minorHAnsi" w:cstheme="minorHAnsi"/>
          <w:color w:val="231F20"/>
          <w:sz w:val="24"/>
          <w:szCs w:val="24"/>
        </w:rPr>
        <w:t>diesen</w:t>
      </w:r>
      <w:r w:rsidRPr="005730F9">
        <w:rPr>
          <w:rFonts w:asciiTheme="minorHAnsi" w:hAnsiTheme="minorHAnsi" w:cstheme="minorHAnsi"/>
          <w:color w:val="231F20"/>
          <w:spacing w:val="-5"/>
          <w:sz w:val="24"/>
          <w:szCs w:val="24"/>
        </w:rPr>
        <w:t xml:space="preserve"> </w:t>
      </w:r>
      <w:r w:rsidRPr="005730F9">
        <w:rPr>
          <w:rFonts w:asciiTheme="minorHAnsi" w:hAnsiTheme="minorHAnsi" w:cstheme="minorHAnsi"/>
          <w:color w:val="231F20"/>
          <w:sz w:val="24"/>
          <w:szCs w:val="24"/>
        </w:rPr>
        <w:t>Schutz</w:t>
      </w:r>
      <w:r w:rsidRPr="005730F9">
        <w:rPr>
          <w:rFonts w:asciiTheme="minorHAnsi" w:hAnsiTheme="minorHAnsi" w:cstheme="minorHAnsi"/>
          <w:color w:val="231F20"/>
          <w:spacing w:val="-5"/>
          <w:sz w:val="24"/>
          <w:szCs w:val="24"/>
        </w:rPr>
        <w:t xml:space="preserve"> </w:t>
      </w:r>
      <w:r w:rsidRPr="005730F9">
        <w:rPr>
          <w:rFonts w:asciiTheme="minorHAnsi" w:hAnsiTheme="minorHAnsi" w:cstheme="minorHAnsi"/>
          <w:color w:val="231F20"/>
          <w:sz w:val="24"/>
          <w:szCs w:val="24"/>
        </w:rPr>
        <w:t>fällt,</w:t>
      </w:r>
      <w:r w:rsidRPr="005730F9">
        <w:rPr>
          <w:rFonts w:asciiTheme="minorHAnsi" w:hAnsiTheme="minorHAnsi" w:cstheme="minorHAnsi"/>
          <w:color w:val="231F20"/>
          <w:spacing w:val="-12"/>
          <w:sz w:val="24"/>
          <w:szCs w:val="24"/>
        </w:rPr>
        <w:t xml:space="preserve"> </w:t>
      </w:r>
      <w:r w:rsidRPr="005730F9">
        <w:rPr>
          <w:rFonts w:asciiTheme="minorHAnsi" w:hAnsiTheme="minorHAnsi" w:cstheme="minorHAnsi"/>
          <w:color w:val="231F20"/>
          <w:sz w:val="24"/>
          <w:szCs w:val="24"/>
        </w:rPr>
        <w:t>dem</w:t>
      </w:r>
      <w:r w:rsidRPr="005730F9">
        <w:rPr>
          <w:rFonts w:asciiTheme="minorHAnsi" w:hAnsiTheme="minorHAnsi" w:cstheme="minorHAnsi"/>
          <w:color w:val="231F20"/>
          <w:spacing w:val="-5"/>
          <w:sz w:val="24"/>
          <w:szCs w:val="24"/>
        </w:rPr>
        <w:t xml:space="preserve"> </w:t>
      </w:r>
      <w:r w:rsidRPr="005730F9">
        <w:rPr>
          <w:rFonts w:asciiTheme="minorHAnsi" w:hAnsiTheme="minorHAnsi" w:cstheme="minorHAnsi"/>
          <w:color w:val="231F20"/>
          <w:sz w:val="24"/>
          <w:szCs w:val="24"/>
        </w:rPr>
        <w:t>darf</w:t>
      </w:r>
      <w:r w:rsidRPr="005730F9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5730F9">
        <w:rPr>
          <w:rFonts w:asciiTheme="minorHAnsi" w:hAnsiTheme="minorHAnsi" w:cstheme="minorHAnsi"/>
          <w:color w:val="231F20"/>
          <w:sz w:val="24"/>
          <w:szCs w:val="24"/>
        </w:rPr>
        <w:t>nicht</w:t>
      </w:r>
      <w:r w:rsidRPr="005730F9">
        <w:rPr>
          <w:rFonts w:asciiTheme="minorHAnsi" w:hAnsiTheme="minorHAnsi" w:cstheme="minorHAnsi"/>
          <w:color w:val="231F20"/>
          <w:spacing w:val="-5"/>
          <w:sz w:val="24"/>
          <w:szCs w:val="24"/>
        </w:rPr>
        <w:t xml:space="preserve"> </w:t>
      </w:r>
      <w:r w:rsidRPr="005730F9">
        <w:rPr>
          <w:rFonts w:asciiTheme="minorHAnsi" w:hAnsiTheme="minorHAnsi" w:cstheme="minorHAnsi"/>
          <w:color w:val="231F20"/>
          <w:sz w:val="24"/>
          <w:szCs w:val="24"/>
        </w:rPr>
        <w:t>ordentlich</w:t>
      </w:r>
      <w:r w:rsidRPr="005730F9">
        <w:rPr>
          <w:rFonts w:asciiTheme="minorHAnsi" w:hAnsiTheme="minorHAnsi" w:cstheme="minorHAnsi"/>
          <w:color w:val="231F20"/>
          <w:spacing w:val="-5"/>
          <w:sz w:val="24"/>
          <w:szCs w:val="24"/>
        </w:rPr>
        <w:t xml:space="preserve"> </w:t>
      </w:r>
      <w:r w:rsidRPr="005730F9">
        <w:rPr>
          <w:rFonts w:asciiTheme="minorHAnsi" w:hAnsiTheme="minorHAnsi" w:cstheme="minorHAnsi"/>
          <w:color w:val="231F20"/>
          <w:sz w:val="24"/>
          <w:szCs w:val="24"/>
        </w:rPr>
        <w:t>gekündigt</w:t>
      </w:r>
      <w:r w:rsidRPr="005730F9">
        <w:rPr>
          <w:rFonts w:asciiTheme="minorHAnsi" w:hAnsiTheme="minorHAnsi" w:cstheme="minorHAnsi"/>
          <w:color w:val="231F20"/>
          <w:spacing w:val="-5"/>
          <w:sz w:val="24"/>
          <w:szCs w:val="24"/>
        </w:rPr>
        <w:t xml:space="preserve"> </w:t>
      </w:r>
      <w:r w:rsidRPr="005730F9">
        <w:rPr>
          <w:rFonts w:asciiTheme="minorHAnsi" w:hAnsiTheme="minorHAnsi" w:cstheme="minorHAnsi"/>
          <w:color w:val="231F20"/>
          <w:sz w:val="24"/>
          <w:szCs w:val="24"/>
        </w:rPr>
        <w:t>werden.</w:t>
      </w:r>
      <w:r w:rsidRPr="005730F9">
        <w:rPr>
          <w:rFonts w:asciiTheme="minorHAnsi" w:hAnsiTheme="minorHAnsi" w:cstheme="minorHAnsi"/>
          <w:color w:val="231F20"/>
          <w:spacing w:val="-14"/>
          <w:sz w:val="24"/>
          <w:szCs w:val="24"/>
        </w:rPr>
        <w:t xml:space="preserve"> </w:t>
      </w:r>
      <w:r w:rsidRPr="005730F9">
        <w:rPr>
          <w:rFonts w:asciiTheme="minorHAnsi" w:hAnsiTheme="minorHAnsi" w:cstheme="minorHAnsi"/>
          <w:color w:val="231F20"/>
          <w:sz w:val="24"/>
          <w:szCs w:val="24"/>
        </w:rPr>
        <w:t>Allerdings</w:t>
      </w:r>
      <w:r w:rsidRPr="005730F9">
        <w:rPr>
          <w:rFonts w:asciiTheme="minorHAnsi" w:hAnsiTheme="minorHAnsi" w:cstheme="minorHAnsi"/>
          <w:color w:val="231F20"/>
          <w:spacing w:val="-5"/>
          <w:sz w:val="24"/>
          <w:szCs w:val="24"/>
        </w:rPr>
        <w:t xml:space="preserve"> </w:t>
      </w:r>
      <w:r w:rsidRPr="005730F9">
        <w:rPr>
          <w:rFonts w:asciiTheme="minorHAnsi" w:hAnsiTheme="minorHAnsi" w:cstheme="minorHAnsi"/>
          <w:color w:val="231F20"/>
          <w:sz w:val="24"/>
          <w:szCs w:val="24"/>
        </w:rPr>
        <w:t>hält dieser Schutz nicht ewig.</w:t>
      </w:r>
      <w:r w:rsidRPr="005730F9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5730F9">
        <w:rPr>
          <w:rFonts w:asciiTheme="minorHAnsi" w:hAnsiTheme="minorHAnsi" w:cstheme="minorHAnsi"/>
          <w:color w:val="231F20"/>
          <w:sz w:val="24"/>
          <w:szCs w:val="24"/>
        </w:rPr>
        <w:t>Wer wie lange von dem Schutz profitiert, entnehmen Sie der folgenden Tabelle.</w:t>
      </w:r>
    </w:p>
    <w:tbl>
      <w:tblPr>
        <w:tblStyle w:val="TableNormal"/>
        <w:tblpPr w:leftFromText="141" w:rightFromText="141" w:vertAnchor="text" w:horzAnchor="margin" w:tblpY="210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417"/>
        <w:gridCol w:w="4644"/>
      </w:tblGrid>
      <w:tr w:rsidR="005730F9" w:rsidRPr="005730F9" w:rsidTr="005730F9">
        <w:trPr>
          <w:trHeight w:val="269"/>
        </w:trPr>
        <w:tc>
          <w:tcPr>
            <w:tcW w:w="4417" w:type="dxa"/>
            <w:shd w:val="clear" w:color="auto" w:fill="auto"/>
          </w:tcPr>
          <w:p w:rsidR="005730F9" w:rsidRPr="005730F9" w:rsidRDefault="005730F9" w:rsidP="005730F9">
            <w:pPr>
              <w:pStyle w:val="TableParagraph"/>
              <w:spacing w:before="60" w:after="60"/>
              <w:ind w:lef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5730F9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Geschützte</w:t>
            </w:r>
            <w:proofErr w:type="spellEnd"/>
            <w:r w:rsidRPr="005730F9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b/>
                <w:color w:val="231F20"/>
                <w:spacing w:val="-2"/>
                <w:sz w:val="24"/>
                <w:szCs w:val="24"/>
              </w:rPr>
              <w:t>Personen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:rsidR="005730F9" w:rsidRPr="005730F9" w:rsidRDefault="005730F9" w:rsidP="005730F9">
            <w:pPr>
              <w:pStyle w:val="TableParagraph"/>
              <w:spacing w:before="60" w:after="60"/>
              <w:ind w:lef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30F9">
              <w:rPr>
                <w:rFonts w:asciiTheme="minorHAnsi" w:hAnsiTheme="minorHAnsi" w:cstheme="minorHAnsi"/>
                <w:b/>
                <w:color w:val="231F20"/>
                <w:spacing w:val="-4"/>
                <w:sz w:val="24"/>
                <w:szCs w:val="24"/>
              </w:rPr>
              <w:t>Norm</w:t>
            </w:r>
          </w:p>
        </w:tc>
      </w:tr>
      <w:tr w:rsidR="005730F9" w:rsidRPr="005730F9" w:rsidTr="005730F9">
        <w:trPr>
          <w:trHeight w:val="1034"/>
        </w:trPr>
        <w:tc>
          <w:tcPr>
            <w:tcW w:w="4417" w:type="dxa"/>
            <w:shd w:val="clear" w:color="auto" w:fill="auto"/>
          </w:tcPr>
          <w:p w:rsidR="005730F9" w:rsidRPr="005730F9" w:rsidRDefault="005730F9" w:rsidP="005730F9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Betriebsrat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;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Mitglieder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der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Jugend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- und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Aus</w:t>
            </w:r>
            <w:r w:rsidRPr="005730F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zubildendenvertretung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einer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Bordvertretung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eines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Seebetriebsrats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während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der</w:t>
            </w:r>
            <w:r w:rsidRPr="005730F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Dauer</w:t>
            </w:r>
            <w:r w:rsidRPr="005730F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der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Amtszeit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:rsidR="005730F9" w:rsidRPr="005730F9" w:rsidRDefault="005730F9" w:rsidP="005730F9">
            <w:pPr>
              <w:pStyle w:val="TableParagraph"/>
              <w:spacing w:before="60" w:after="60"/>
              <w:ind w:left="57" w:right="152"/>
              <w:rPr>
                <w:rFonts w:asciiTheme="minorHAnsi" w:hAnsiTheme="minorHAnsi" w:cstheme="minorHAnsi"/>
                <w:sz w:val="24"/>
                <w:szCs w:val="24"/>
              </w:rPr>
            </w:pP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§</w:t>
            </w:r>
            <w:r w:rsidRPr="005730F9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15</w:t>
            </w:r>
            <w:r w:rsidRPr="005730F9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Abs.</w:t>
            </w:r>
            <w:r w:rsidRPr="005730F9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</w:t>
            </w:r>
            <w:r w:rsidRPr="005730F9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KSchG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(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nur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Kündigung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bei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Vorliegen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der</w:t>
            </w:r>
            <w:r w:rsidRPr="005730F9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Voraussetzungen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einer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fristlosen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Kündigung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und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nur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mit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Zustimmung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des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Betriebsrats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)</w:t>
            </w:r>
          </w:p>
        </w:tc>
      </w:tr>
      <w:tr w:rsidR="005730F9" w:rsidRPr="005730F9" w:rsidTr="005730F9">
        <w:trPr>
          <w:trHeight w:val="1294"/>
        </w:trPr>
        <w:tc>
          <w:tcPr>
            <w:tcW w:w="4417" w:type="dxa"/>
            <w:shd w:val="clear" w:color="auto" w:fill="auto"/>
          </w:tcPr>
          <w:p w:rsidR="005730F9" w:rsidRPr="005730F9" w:rsidRDefault="005730F9" w:rsidP="005730F9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Betriebsrat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Mitglieder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der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Jugend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- und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Aus</w:t>
            </w:r>
            <w:r w:rsidRPr="005730F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zubildendenvertretung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einer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Bordvertretung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eines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Seebetriebsrats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innerhalb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eines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Jahres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nach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Ende der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Amtszeit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Bordvertretung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schon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nach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6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Monaten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)</w:t>
            </w:r>
          </w:p>
        </w:tc>
        <w:tc>
          <w:tcPr>
            <w:tcW w:w="4644" w:type="dxa"/>
            <w:shd w:val="clear" w:color="auto" w:fill="auto"/>
          </w:tcPr>
          <w:p w:rsidR="005730F9" w:rsidRPr="005730F9" w:rsidRDefault="005730F9" w:rsidP="005730F9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§</w:t>
            </w:r>
            <w:r w:rsidRPr="005730F9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15</w:t>
            </w:r>
            <w:r w:rsidRPr="005730F9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Abs.</w:t>
            </w:r>
            <w:r w:rsidRPr="005730F9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</w:t>
            </w:r>
            <w:r w:rsidRPr="005730F9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KSchG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(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nur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Kündigung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bei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Vorliegen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der</w:t>
            </w:r>
            <w:r w:rsidRPr="005730F9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Voraussetzungen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einer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fristlosen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Kündigung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)</w:t>
            </w:r>
          </w:p>
        </w:tc>
      </w:tr>
      <w:tr w:rsidR="005730F9" w:rsidRPr="005730F9" w:rsidTr="005730F9">
        <w:trPr>
          <w:trHeight w:val="774"/>
        </w:trPr>
        <w:tc>
          <w:tcPr>
            <w:tcW w:w="4417" w:type="dxa"/>
            <w:shd w:val="clear" w:color="auto" w:fill="auto"/>
          </w:tcPr>
          <w:p w:rsidR="005730F9" w:rsidRPr="005730F9" w:rsidRDefault="005730F9" w:rsidP="005730F9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Ersatzmitglied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des</w:t>
            </w:r>
            <w:r w:rsidRPr="005730F9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Betriebsrats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während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der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Vertretungszeit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,</w:t>
            </w:r>
            <w:r w:rsidRPr="005730F9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also</w:t>
            </w:r>
            <w:r w:rsidRPr="005730F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während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der</w:t>
            </w:r>
            <w:r w:rsidRPr="005730F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Dauer</w:t>
            </w:r>
            <w:r w:rsidRPr="005730F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>der</w:t>
            </w:r>
          </w:p>
          <w:p w:rsidR="005730F9" w:rsidRPr="005730F9" w:rsidRDefault="005730F9" w:rsidP="005730F9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Verhinderung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des</w:t>
            </w:r>
            <w:r w:rsidRPr="005730F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vertretenden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Betriebsrats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:rsidR="005730F9" w:rsidRPr="005730F9" w:rsidRDefault="005730F9" w:rsidP="005730F9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§</w:t>
            </w:r>
            <w:r w:rsidRPr="005730F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15</w:t>
            </w:r>
            <w:r w:rsidRPr="005730F9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Abs.</w:t>
            </w:r>
            <w:r w:rsidRPr="005730F9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</w:t>
            </w:r>
            <w:r w:rsidRPr="005730F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Satz</w:t>
            </w:r>
            <w:r w:rsidRPr="005730F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</w:t>
            </w:r>
            <w:r w:rsidRPr="005730F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in</w:t>
            </w:r>
            <w:r w:rsidRPr="005730F9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Verbindung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>mit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§ 25</w:t>
            </w:r>
            <w:r w:rsidRPr="005730F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Abs.</w:t>
            </w:r>
            <w:r w:rsidRPr="005730F9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BetrVG</w:t>
            </w:r>
            <w:proofErr w:type="spellEnd"/>
          </w:p>
        </w:tc>
      </w:tr>
      <w:tr w:rsidR="005730F9" w:rsidRPr="005730F9" w:rsidTr="005730F9">
        <w:trPr>
          <w:trHeight w:val="689"/>
        </w:trPr>
        <w:tc>
          <w:tcPr>
            <w:tcW w:w="4417" w:type="dxa"/>
            <w:shd w:val="clear" w:color="auto" w:fill="auto"/>
          </w:tcPr>
          <w:p w:rsidR="005730F9" w:rsidRPr="005730F9" w:rsidRDefault="005730F9" w:rsidP="005730F9">
            <w:pPr>
              <w:pStyle w:val="TableParagraph"/>
              <w:spacing w:before="60" w:after="60"/>
              <w:ind w:left="57" w:right="72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Wahlvorstand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(ab</w:t>
            </w:r>
            <w:r w:rsidRPr="005730F9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der</w:t>
            </w:r>
            <w:r w:rsidRPr="005730F9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Bestellung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bis</w:t>
            </w:r>
            <w:r w:rsidRPr="005730F9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zur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Bekanntgabe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des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Wahlergebnisses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)</w:t>
            </w:r>
          </w:p>
        </w:tc>
        <w:tc>
          <w:tcPr>
            <w:tcW w:w="4644" w:type="dxa"/>
            <w:shd w:val="clear" w:color="auto" w:fill="auto"/>
          </w:tcPr>
          <w:p w:rsidR="005730F9" w:rsidRPr="005730F9" w:rsidRDefault="005730F9" w:rsidP="005730F9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§</w:t>
            </w:r>
            <w:r w:rsidRPr="005730F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15</w:t>
            </w:r>
            <w:r w:rsidRPr="005730F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Abs.</w:t>
            </w:r>
            <w:r w:rsidRPr="005730F9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3</w:t>
            </w:r>
            <w:r w:rsidRPr="005730F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Satz 1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>KSchG</w:t>
            </w:r>
            <w:proofErr w:type="spellEnd"/>
          </w:p>
        </w:tc>
      </w:tr>
      <w:tr w:rsidR="005730F9" w:rsidRPr="005730F9" w:rsidTr="005730F9">
        <w:trPr>
          <w:trHeight w:val="689"/>
        </w:trPr>
        <w:tc>
          <w:tcPr>
            <w:tcW w:w="4417" w:type="dxa"/>
            <w:shd w:val="clear" w:color="auto" w:fill="auto"/>
          </w:tcPr>
          <w:p w:rsidR="005730F9" w:rsidRPr="005730F9" w:rsidRDefault="005730F9" w:rsidP="005730F9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Wahlvorstand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bis</w:t>
            </w:r>
            <w:r w:rsidRPr="005730F9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sechs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Monate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nach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Bekanntgabe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des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Wahlergebnisses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:rsidR="005730F9" w:rsidRPr="005730F9" w:rsidRDefault="005730F9" w:rsidP="005730F9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§</w:t>
            </w:r>
            <w:r w:rsidRPr="005730F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15</w:t>
            </w:r>
            <w:r w:rsidRPr="005730F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Abs.</w:t>
            </w:r>
            <w:r w:rsidRPr="005730F9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3</w:t>
            </w:r>
            <w:r w:rsidRPr="005730F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Satz 2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>KSchG</w:t>
            </w:r>
            <w:proofErr w:type="spellEnd"/>
          </w:p>
        </w:tc>
      </w:tr>
      <w:tr w:rsidR="005730F9" w:rsidRPr="005730F9" w:rsidTr="005730F9">
        <w:trPr>
          <w:trHeight w:val="774"/>
        </w:trPr>
        <w:tc>
          <w:tcPr>
            <w:tcW w:w="4417" w:type="dxa"/>
            <w:shd w:val="clear" w:color="auto" w:fill="auto"/>
          </w:tcPr>
          <w:p w:rsidR="005730F9" w:rsidRPr="005730F9" w:rsidRDefault="005730F9" w:rsidP="005730F9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Wahlbewerberinnen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und</w:t>
            </w:r>
            <w:r w:rsidRPr="005730F9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-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bewerber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ab</w:t>
            </w:r>
            <w:r w:rsidRPr="005730F9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der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Aufstellung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bis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zur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Bekanntgabe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des</w:t>
            </w:r>
            <w:r w:rsidRPr="005730F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Wahlergebnisses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:rsidR="005730F9" w:rsidRPr="005730F9" w:rsidRDefault="005730F9" w:rsidP="005730F9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§</w:t>
            </w:r>
            <w:r w:rsidRPr="005730F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15</w:t>
            </w:r>
            <w:r w:rsidRPr="005730F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Abs.</w:t>
            </w:r>
            <w:r w:rsidRPr="005730F9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3</w:t>
            </w:r>
            <w:r w:rsidRPr="005730F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Satz 1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>KSchG</w:t>
            </w:r>
            <w:proofErr w:type="spellEnd"/>
          </w:p>
        </w:tc>
      </w:tr>
      <w:tr w:rsidR="005730F9" w:rsidRPr="005730F9" w:rsidTr="005730F9">
        <w:trPr>
          <w:trHeight w:val="774"/>
        </w:trPr>
        <w:tc>
          <w:tcPr>
            <w:tcW w:w="4417" w:type="dxa"/>
            <w:shd w:val="clear" w:color="auto" w:fill="auto"/>
          </w:tcPr>
          <w:p w:rsidR="005730F9" w:rsidRPr="005730F9" w:rsidRDefault="005730F9" w:rsidP="005730F9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Wahlbewerberinnen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und</w:t>
            </w:r>
            <w:r w:rsidRPr="005730F9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-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bewerber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während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der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sechs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Monate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nach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Bekanntgabe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des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Wahlergebnisses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:rsidR="005730F9" w:rsidRPr="005730F9" w:rsidRDefault="005730F9" w:rsidP="005730F9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§</w:t>
            </w:r>
            <w:r w:rsidRPr="005730F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15</w:t>
            </w:r>
            <w:r w:rsidRPr="005730F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Abs.</w:t>
            </w:r>
            <w:r w:rsidRPr="005730F9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3</w:t>
            </w:r>
            <w:r w:rsidRPr="005730F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Satz 2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>KSchG</w:t>
            </w:r>
            <w:proofErr w:type="spellEnd"/>
          </w:p>
        </w:tc>
      </w:tr>
      <w:tr w:rsidR="005730F9" w:rsidRPr="005730F9" w:rsidTr="005730F9">
        <w:trPr>
          <w:trHeight w:val="774"/>
        </w:trPr>
        <w:tc>
          <w:tcPr>
            <w:tcW w:w="4417" w:type="dxa"/>
            <w:shd w:val="clear" w:color="auto" w:fill="auto"/>
          </w:tcPr>
          <w:p w:rsidR="005730F9" w:rsidRPr="005730F9" w:rsidRDefault="005730F9" w:rsidP="005730F9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Bis</w:t>
            </w:r>
            <w:r w:rsidRPr="005730F9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drei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Arbeitnehmende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,</w:t>
            </w:r>
            <w:r w:rsidRPr="005730F9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die</w:t>
            </w:r>
            <w:r w:rsidRPr="005730F9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einer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Wahl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eingeladen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werden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, ab der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Einladung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bis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zur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Bekanntgabe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des</w:t>
            </w:r>
            <w:r w:rsidRPr="005730F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Wahlergebnisses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:rsidR="005730F9" w:rsidRPr="005730F9" w:rsidRDefault="005730F9" w:rsidP="005730F9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§</w:t>
            </w:r>
            <w:r w:rsidRPr="005730F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15</w:t>
            </w:r>
            <w:r w:rsidRPr="005730F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Abs.</w:t>
            </w:r>
            <w:r w:rsidRPr="005730F9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3a</w:t>
            </w:r>
            <w:r w:rsidRPr="005730F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Satz 1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>KSchG</w:t>
            </w:r>
            <w:proofErr w:type="spellEnd"/>
          </w:p>
        </w:tc>
      </w:tr>
      <w:tr w:rsidR="005730F9" w:rsidRPr="005730F9" w:rsidTr="005730F9">
        <w:trPr>
          <w:trHeight w:val="774"/>
        </w:trPr>
        <w:tc>
          <w:tcPr>
            <w:tcW w:w="4417" w:type="dxa"/>
            <w:shd w:val="clear" w:color="auto" w:fill="auto"/>
          </w:tcPr>
          <w:p w:rsidR="005730F9" w:rsidRPr="005730F9" w:rsidRDefault="005730F9" w:rsidP="005730F9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Bis</w:t>
            </w:r>
            <w:r w:rsidRPr="005730F9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drei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Arbeitnehmende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,</w:t>
            </w:r>
            <w:r w:rsidRPr="005730F9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die</w:t>
            </w:r>
            <w:r w:rsidRPr="005730F9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die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Bestellung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eines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Wahlvorstands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beantragen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vom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Antrag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bis</w:t>
            </w:r>
            <w:r w:rsidRPr="005730F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zur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Bekanntgabe</w:t>
            </w:r>
            <w:proofErr w:type="spellEnd"/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des</w:t>
            </w:r>
            <w:r w:rsidRPr="005730F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Wahlergebnisses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:rsidR="005730F9" w:rsidRPr="005730F9" w:rsidRDefault="005730F9" w:rsidP="005730F9">
            <w:pPr>
              <w:pStyle w:val="TableParagraph"/>
              <w:spacing w:before="60" w:after="6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§</w:t>
            </w:r>
            <w:r w:rsidRPr="005730F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15</w:t>
            </w:r>
            <w:r w:rsidRPr="005730F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Abs.</w:t>
            </w:r>
            <w:r w:rsidRPr="005730F9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3a</w:t>
            </w:r>
            <w:r w:rsidRPr="005730F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Satz 1 </w:t>
            </w:r>
            <w:proofErr w:type="spellStart"/>
            <w:r w:rsidRPr="005730F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>KSchG</w:t>
            </w:r>
            <w:proofErr w:type="spellEnd"/>
          </w:p>
        </w:tc>
      </w:tr>
      <w:tr w:rsidR="005730F9" w:rsidRPr="005730F9" w:rsidTr="005730F9">
        <w:trPr>
          <w:trHeight w:val="689"/>
        </w:trPr>
        <w:tc>
          <w:tcPr>
            <w:tcW w:w="9061" w:type="dxa"/>
            <w:gridSpan w:val="2"/>
            <w:shd w:val="clear" w:color="auto" w:fill="auto"/>
          </w:tcPr>
          <w:p w:rsidR="005730F9" w:rsidRPr="005730F9" w:rsidRDefault="005730F9" w:rsidP="005730F9">
            <w:pPr>
              <w:pStyle w:val="TableParagraph"/>
              <w:spacing w:before="60" w:after="60"/>
              <w:ind w:left="57" w:right="63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5730F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Sowohl</w:t>
            </w:r>
            <w:proofErr w:type="spellEnd"/>
            <w:r w:rsidRPr="005730F9">
              <w:rPr>
                <w:rFonts w:asciiTheme="minorHAnsi" w:hAnsiTheme="minorHAnsi" w:cstheme="minorHAnsi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Betriebsräte</w:t>
            </w:r>
            <w:proofErr w:type="spellEnd"/>
            <w:r w:rsidRPr="005730F9">
              <w:rPr>
                <w:rFonts w:asciiTheme="minorHAnsi" w:hAnsiTheme="minorHAnsi" w:cstheme="minorHAnsi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nach</w:t>
            </w:r>
            <w:proofErr w:type="spellEnd"/>
            <w:r w:rsidRPr="005730F9">
              <w:rPr>
                <w:rFonts w:asciiTheme="minorHAnsi" w:hAnsiTheme="minorHAnsi" w:cstheme="minorHAnsi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dem</w:t>
            </w:r>
            <w:r w:rsidRPr="005730F9">
              <w:rPr>
                <w:rFonts w:asciiTheme="minorHAnsi" w:hAnsiTheme="minorHAnsi" w:cstheme="minorHAnsi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Betriebsverfassungsgesetz</w:t>
            </w:r>
            <w:proofErr w:type="spellEnd"/>
            <w:r w:rsidRPr="005730F9">
              <w:rPr>
                <w:rFonts w:asciiTheme="minorHAnsi" w:hAnsiTheme="minorHAnsi" w:cstheme="minorHAnsi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als</w:t>
            </w:r>
            <w:proofErr w:type="spellEnd"/>
            <w:r w:rsidRPr="005730F9">
              <w:rPr>
                <w:rFonts w:asciiTheme="minorHAnsi" w:hAnsiTheme="minorHAnsi" w:cstheme="minorHAnsi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auch</w:t>
            </w:r>
            <w:proofErr w:type="spellEnd"/>
            <w:r w:rsidRPr="005730F9">
              <w:rPr>
                <w:rFonts w:asciiTheme="minorHAnsi" w:hAnsiTheme="minorHAnsi" w:cstheme="minorHAnsi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Betriebsräte</w:t>
            </w:r>
            <w:proofErr w:type="spellEnd"/>
            <w:r w:rsidRPr="005730F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,</w:t>
            </w:r>
            <w:r w:rsidRPr="005730F9">
              <w:rPr>
                <w:rFonts w:asciiTheme="minorHAnsi" w:hAnsiTheme="minorHAnsi" w:cstheme="minorHAnsi"/>
                <w:i/>
                <w:color w:val="231F20"/>
                <w:spacing w:val="-11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die</w:t>
            </w:r>
            <w:r w:rsidRPr="005730F9">
              <w:rPr>
                <w:rFonts w:asciiTheme="minorHAnsi" w:hAnsiTheme="minorHAnsi" w:cstheme="minorHAnsi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r w:rsidRPr="005730F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in</w:t>
            </w:r>
            <w:r w:rsidRPr="005730F9">
              <w:rPr>
                <w:rFonts w:asciiTheme="minorHAnsi" w:hAnsiTheme="minorHAnsi" w:cstheme="minorHAnsi"/>
                <w:i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einem</w:t>
            </w:r>
            <w:proofErr w:type="spellEnd"/>
            <w:r w:rsidRPr="005730F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Arbeitsverhältnis</w:t>
            </w:r>
            <w:proofErr w:type="spellEnd"/>
            <w:r w:rsidRPr="005730F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stehen</w:t>
            </w:r>
            <w:proofErr w:type="spellEnd"/>
            <w:r w:rsidRPr="005730F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5730F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sind</w:t>
            </w:r>
            <w:proofErr w:type="spellEnd"/>
            <w:r w:rsidRPr="005730F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durch</w:t>
            </w:r>
            <w:proofErr w:type="spellEnd"/>
            <w:r w:rsidRPr="005730F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gesetzliche</w:t>
            </w:r>
            <w:proofErr w:type="spellEnd"/>
            <w:r w:rsidRPr="005730F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Vorgaben</w:t>
            </w:r>
            <w:proofErr w:type="spellEnd"/>
            <w:r w:rsidRPr="005730F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besonders</w:t>
            </w:r>
            <w:proofErr w:type="spellEnd"/>
            <w:r w:rsidRPr="005730F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5730F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geschützt</w:t>
            </w:r>
            <w:proofErr w:type="spellEnd"/>
            <w:r w:rsidRPr="005730F9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.</w:t>
            </w:r>
          </w:p>
        </w:tc>
      </w:tr>
    </w:tbl>
    <w:p w:rsidR="00D87D5F" w:rsidRPr="005730F9" w:rsidRDefault="00D87D5F" w:rsidP="005730F9">
      <w:pPr>
        <w:rPr>
          <w:rFonts w:asciiTheme="minorHAnsi" w:hAnsiTheme="minorHAnsi" w:cstheme="minorHAnsi"/>
          <w:sz w:val="24"/>
          <w:szCs w:val="24"/>
        </w:rPr>
      </w:pPr>
    </w:p>
    <w:sectPr w:rsidR="00D87D5F" w:rsidRPr="005730F9" w:rsidSect="0005345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349"/>
    <w:multiLevelType w:val="hybridMultilevel"/>
    <w:tmpl w:val="FB30FA00"/>
    <w:lvl w:ilvl="0" w:tplc="768E8A3C">
      <w:numFmt w:val="bullet"/>
      <w:lvlText w:val="•"/>
      <w:lvlJc w:val="left"/>
      <w:pPr>
        <w:ind w:left="397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8B28E826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2" w:tplc="B20AAFE4">
      <w:numFmt w:val="bullet"/>
      <w:lvlText w:val="•"/>
      <w:lvlJc w:val="left"/>
      <w:pPr>
        <w:ind w:left="2301" w:hanging="284"/>
      </w:pPr>
      <w:rPr>
        <w:rFonts w:hint="default"/>
        <w:lang w:val="de-DE" w:eastAsia="en-US" w:bidi="ar-SA"/>
      </w:rPr>
    </w:lvl>
    <w:lvl w:ilvl="3" w:tplc="4300A9A6">
      <w:numFmt w:val="bullet"/>
      <w:lvlText w:val="•"/>
      <w:lvlJc w:val="left"/>
      <w:pPr>
        <w:ind w:left="3251" w:hanging="284"/>
      </w:pPr>
      <w:rPr>
        <w:rFonts w:hint="default"/>
        <w:lang w:val="de-DE" w:eastAsia="en-US" w:bidi="ar-SA"/>
      </w:rPr>
    </w:lvl>
    <w:lvl w:ilvl="4" w:tplc="CBBA22DA">
      <w:numFmt w:val="bullet"/>
      <w:lvlText w:val="•"/>
      <w:lvlJc w:val="left"/>
      <w:pPr>
        <w:ind w:left="4202" w:hanging="284"/>
      </w:pPr>
      <w:rPr>
        <w:rFonts w:hint="default"/>
        <w:lang w:val="de-DE" w:eastAsia="en-US" w:bidi="ar-SA"/>
      </w:rPr>
    </w:lvl>
    <w:lvl w:ilvl="5" w:tplc="634A64D2">
      <w:numFmt w:val="bullet"/>
      <w:lvlText w:val="•"/>
      <w:lvlJc w:val="left"/>
      <w:pPr>
        <w:ind w:left="5152" w:hanging="284"/>
      </w:pPr>
      <w:rPr>
        <w:rFonts w:hint="default"/>
        <w:lang w:val="de-DE" w:eastAsia="en-US" w:bidi="ar-SA"/>
      </w:rPr>
    </w:lvl>
    <w:lvl w:ilvl="6" w:tplc="45D46B0C">
      <w:numFmt w:val="bullet"/>
      <w:lvlText w:val="•"/>
      <w:lvlJc w:val="left"/>
      <w:pPr>
        <w:ind w:left="6103" w:hanging="284"/>
      </w:pPr>
      <w:rPr>
        <w:rFonts w:hint="default"/>
        <w:lang w:val="de-DE" w:eastAsia="en-US" w:bidi="ar-SA"/>
      </w:rPr>
    </w:lvl>
    <w:lvl w:ilvl="7" w:tplc="1FA8EAC2">
      <w:numFmt w:val="bullet"/>
      <w:lvlText w:val="•"/>
      <w:lvlJc w:val="left"/>
      <w:pPr>
        <w:ind w:left="7053" w:hanging="284"/>
      </w:pPr>
      <w:rPr>
        <w:rFonts w:hint="default"/>
        <w:lang w:val="de-DE" w:eastAsia="en-US" w:bidi="ar-SA"/>
      </w:rPr>
    </w:lvl>
    <w:lvl w:ilvl="8" w:tplc="ADF2B1BA">
      <w:numFmt w:val="bullet"/>
      <w:lvlText w:val="•"/>
      <w:lvlJc w:val="left"/>
      <w:pPr>
        <w:ind w:left="8004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10485485"/>
    <w:multiLevelType w:val="hybridMultilevel"/>
    <w:tmpl w:val="5F20EAF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53821"/>
    <w:multiLevelType w:val="hybridMultilevel"/>
    <w:tmpl w:val="472CF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5018A"/>
    <w:multiLevelType w:val="hybridMultilevel"/>
    <w:tmpl w:val="3CC24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724C8"/>
    <w:multiLevelType w:val="hybridMultilevel"/>
    <w:tmpl w:val="6BD8C074"/>
    <w:lvl w:ilvl="0" w:tplc="B7163D1A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71CADFF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BBDECD4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0570E53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3080EBE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0AF838BA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AFDE8E5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47A9314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0C207E30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5" w15:restartNumberingAfterBreak="0">
    <w:nsid w:val="292C4738"/>
    <w:multiLevelType w:val="hybridMultilevel"/>
    <w:tmpl w:val="E34A3144"/>
    <w:lvl w:ilvl="0" w:tplc="4EEE55A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800AD2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4AEA8330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552AA0BC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EBC468FA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4007A26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E546DA0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F69C435A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331AB58C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6" w15:restartNumberingAfterBreak="0">
    <w:nsid w:val="32D3182C"/>
    <w:multiLevelType w:val="hybridMultilevel"/>
    <w:tmpl w:val="E634E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F1AF9"/>
    <w:multiLevelType w:val="hybridMultilevel"/>
    <w:tmpl w:val="EC82EABA"/>
    <w:lvl w:ilvl="0" w:tplc="89B6955E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B8C908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BBECF8C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9230C336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9154BBF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90AD516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446C43B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32F2C2D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A8B266E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8" w15:restartNumberingAfterBreak="0">
    <w:nsid w:val="3B543CF4"/>
    <w:multiLevelType w:val="hybridMultilevel"/>
    <w:tmpl w:val="297E4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6624C"/>
    <w:multiLevelType w:val="hybridMultilevel"/>
    <w:tmpl w:val="8E4A2A2E"/>
    <w:lvl w:ilvl="0" w:tplc="8FFAF3A6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1EC797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894EE3F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C376FF7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B4ACD84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C42612C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62F24FF4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DE283E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AC165A5A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0" w15:restartNumberingAfterBreak="0">
    <w:nsid w:val="3B88014B"/>
    <w:multiLevelType w:val="hybridMultilevel"/>
    <w:tmpl w:val="737A6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75A2C"/>
    <w:multiLevelType w:val="hybridMultilevel"/>
    <w:tmpl w:val="23EC6A12"/>
    <w:lvl w:ilvl="0" w:tplc="99AAB9E6">
      <w:start w:val="7"/>
      <w:numFmt w:val="decimal"/>
      <w:lvlText w:val="%1."/>
      <w:lvlJc w:val="left"/>
      <w:pPr>
        <w:ind w:left="340" w:hanging="284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4964D756">
      <w:start w:val="1"/>
      <w:numFmt w:val="decimal"/>
      <w:lvlText w:val="%2."/>
      <w:lvlJc w:val="left"/>
      <w:pPr>
        <w:ind w:left="776" w:hanging="267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2" w:tplc="7BD06076">
      <w:numFmt w:val="bullet"/>
      <w:lvlText w:val="•"/>
      <w:lvlJc w:val="left"/>
      <w:pPr>
        <w:ind w:left="1453" w:hanging="267"/>
      </w:pPr>
      <w:rPr>
        <w:rFonts w:hint="default"/>
        <w:lang w:val="de-DE" w:eastAsia="en-US" w:bidi="ar-SA"/>
      </w:rPr>
    </w:lvl>
    <w:lvl w:ilvl="3" w:tplc="14926EC6">
      <w:numFmt w:val="bullet"/>
      <w:lvlText w:val="•"/>
      <w:lvlJc w:val="left"/>
      <w:pPr>
        <w:ind w:left="2127" w:hanging="267"/>
      </w:pPr>
      <w:rPr>
        <w:rFonts w:hint="default"/>
        <w:lang w:val="de-DE" w:eastAsia="en-US" w:bidi="ar-SA"/>
      </w:rPr>
    </w:lvl>
    <w:lvl w:ilvl="4" w:tplc="41E41558">
      <w:numFmt w:val="bullet"/>
      <w:lvlText w:val="•"/>
      <w:lvlJc w:val="left"/>
      <w:pPr>
        <w:ind w:left="2801" w:hanging="267"/>
      </w:pPr>
      <w:rPr>
        <w:rFonts w:hint="default"/>
        <w:lang w:val="de-DE" w:eastAsia="en-US" w:bidi="ar-SA"/>
      </w:rPr>
    </w:lvl>
    <w:lvl w:ilvl="5" w:tplc="51D6D174">
      <w:numFmt w:val="bullet"/>
      <w:lvlText w:val="•"/>
      <w:lvlJc w:val="left"/>
      <w:pPr>
        <w:ind w:left="3475" w:hanging="267"/>
      </w:pPr>
      <w:rPr>
        <w:rFonts w:hint="default"/>
        <w:lang w:val="de-DE" w:eastAsia="en-US" w:bidi="ar-SA"/>
      </w:rPr>
    </w:lvl>
    <w:lvl w:ilvl="6" w:tplc="D740425A">
      <w:numFmt w:val="bullet"/>
      <w:lvlText w:val="•"/>
      <w:lvlJc w:val="left"/>
      <w:pPr>
        <w:ind w:left="4149" w:hanging="267"/>
      </w:pPr>
      <w:rPr>
        <w:rFonts w:hint="default"/>
        <w:lang w:val="de-DE" w:eastAsia="en-US" w:bidi="ar-SA"/>
      </w:rPr>
    </w:lvl>
    <w:lvl w:ilvl="7" w:tplc="CE94911A">
      <w:numFmt w:val="bullet"/>
      <w:lvlText w:val="•"/>
      <w:lvlJc w:val="left"/>
      <w:pPr>
        <w:ind w:left="4823" w:hanging="267"/>
      </w:pPr>
      <w:rPr>
        <w:rFonts w:hint="default"/>
        <w:lang w:val="de-DE" w:eastAsia="en-US" w:bidi="ar-SA"/>
      </w:rPr>
    </w:lvl>
    <w:lvl w:ilvl="8" w:tplc="FDFC6E6C">
      <w:numFmt w:val="bullet"/>
      <w:lvlText w:val="•"/>
      <w:lvlJc w:val="left"/>
      <w:pPr>
        <w:ind w:left="5497" w:hanging="267"/>
      </w:pPr>
      <w:rPr>
        <w:rFonts w:hint="default"/>
        <w:lang w:val="de-DE" w:eastAsia="en-US" w:bidi="ar-SA"/>
      </w:rPr>
    </w:lvl>
  </w:abstractNum>
  <w:abstractNum w:abstractNumId="12" w15:restartNumberingAfterBreak="0">
    <w:nsid w:val="4C8D0FDD"/>
    <w:multiLevelType w:val="hybridMultilevel"/>
    <w:tmpl w:val="873ED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B430B"/>
    <w:multiLevelType w:val="hybridMultilevel"/>
    <w:tmpl w:val="D7B8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abstractNum w:abstractNumId="15" w15:restartNumberingAfterBreak="0">
    <w:nsid w:val="575926EF"/>
    <w:multiLevelType w:val="hybridMultilevel"/>
    <w:tmpl w:val="D774023E"/>
    <w:lvl w:ilvl="0" w:tplc="65760036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54AA7278">
      <w:numFmt w:val="bullet"/>
      <w:lvlText w:val="•"/>
      <w:lvlJc w:val="left"/>
      <w:pPr>
        <w:ind w:left="1854" w:hanging="284"/>
      </w:pPr>
      <w:rPr>
        <w:rFonts w:hint="default"/>
        <w:lang w:val="de-DE" w:eastAsia="en-US" w:bidi="ar-SA"/>
      </w:rPr>
    </w:lvl>
    <w:lvl w:ilvl="2" w:tplc="03CE3688">
      <w:numFmt w:val="bullet"/>
      <w:lvlText w:val="•"/>
      <w:lvlJc w:val="left"/>
      <w:pPr>
        <w:ind w:left="2749" w:hanging="284"/>
      </w:pPr>
      <w:rPr>
        <w:rFonts w:hint="default"/>
        <w:lang w:val="de-DE" w:eastAsia="en-US" w:bidi="ar-SA"/>
      </w:rPr>
    </w:lvl>
    <w:lvl w:ilvl="3" w:tplc="61822B94">
      <w:numFmt w:val="bullet"/>
      <w:lvlText w:val="•"/>
      <w:lvlJc w:val="left"/>
      <w:pPr>
        <w:ind w:left="3643" w:hanging="284"/>
      </w:pPr>
      <w:rPr>
        <w:rFonts w:hint="default"/>
        <w:lang w:val="de-DE" w:eastAsia="en-US" w:bidi="ar-SA"/>
      </w:rPr>
    </w:lvl>
    <w:lvl w:ilvl="4" w:tplc="1786C03C">
      <w:numFmt w:val="bullet"/>
      <w:lvlText w:val="•"/>
      <w:lvlJc w:val="left"/>
      <w:pPr>
        <w:ind w:left="4538" w:hanging="284"/>
      </w:pPr>
      <w:rPr>
        <w:rFonts w:hint="default"/>
        <w:lang w:val="de-DE" w:eastAsia="en-US" w:bidi="ar-SA"/>
      </w:rPr>
    </w:lvl>
    <w:lvl w:ilvl="5" w:tplc="49223174">
      <w:numFmt w:val="bullet"/>
      <w:lvlText w:val="•"/>
      <w:lvlJc w:val="left"/>
      <w:pPr>
        <w:ind w:left="5432" w:hanging="284"/>
      </w:pPr>
      <w:rPr>
        <w:rFonts w:hint="default"/>
        <w:lang w:val="de-DE" w:eastAsia="en-US" w:bidi="ar-SA"/>
      </w:rPr>
    </w:lvl>
    <w:lvl w:ilvl="6" w:tplc="798664AC">
      <w:numFmt w:val="bullet"/>
      <w:lvlText w:val="•"/>
      <w:lvlJc w:val="left"/>
      <w:pPr>
        <w:ind w:left="6327" w:hanging="284"/>
      </w:pPr>
      <w:rPr>
        <w:rFonts w:hint="default"/>
        <w:lang w:val="de-DE" w:eastAsia="en-US" w:bidi="ar-SA"/>
      </w:rPr>
    </w:lvl>
    <w:lvl w:ilvl="7" w:tplc="AE7C7BF0">
      <w:numFmt w:val="bullet"/>
      <w:lvlText w:val="•"/>
      <w:lvlJc w:val="left"/>
      <w:pPr>
        <w:ind w:left="7221" w:hanging="284"/>
      </w:pPr>
      <w:rPr>
        <w:rFonts w:hint="default"/>
        <w:lang w:val="de-DE" w:eastAsia="en-US" w:bidi="ar-SA"/>
      </w:rPr>
    </w:lvl>
    <w:lvl w:ilvl="8" w:tplc="2814DF14">
      <w:numFmt w:val="bullet"/>
      <w:lvlText w:val="•"/>
      <w:lvlJc w:val="left"/>
      <w:pPr>
        <w:ind w:left="8116" w:hanging="284"/>
      </w:pPr>
      <w:rPr>
        <w:rFonts w:hint="default"/>
        <w:lang w:val="de-DE" w:eastAsia="en-US" w:bidi="ar-SA"/>
      </w:rPr>
    </w:lvl>
  </w:abstractNum>
  <w:abstractNum w:abstractNumId="16" w15:restartNumberingAfterBreak="0">
    <w:nsid w:val="5E5C4501"/>
    <w:multiLevelType w:val="hybridMultilevel"/>
    <w:tmpl w:val="1ACA322C"/>
    <w:lvl w:ilvl="0" w:tplc="4F7E0040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B7EAC8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77FC829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F6F4B828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74C6599C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35D0D28E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50145DC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888ABEF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5D80515E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7" w15:restartNumberingAfterBreak="0">
    <w:nsid w:val="6819481E"/>
    <w:multiLevelType w:val="hybridMultilevel"/>
    <w:tmpl w:val="DEF2A534"/>
    <w:lvl w:ilvl="0" w:tplc="514A1622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8D961C10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F64AF8D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A14E9AD0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C6F06178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61ECCC8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6DE4672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03D42892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E744CCE8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num w:numId="1" w16cid:durableId="1193686264">
    <w:abstractNumId w:val="14"/>
  </w:num>
  <w:num w:numId="2" w16cid:durableId="1387951052">
    <w:abstractNumId w:val="6"/>
  </w:num>
  <w:num w:numId="3" w16cid:durableId="1217399118">
    <w:abstractNumId w:val="3"/>
  </w:num>
  <w:num w:numId="4" w16cid:durableId="400568453">
    <w:abstractNumId w:val="2"/>
  </w:num>
  <w:num w:numId="5" w16cid:durableId="2088989209">
    <w:abstractNumId w:val="0"/>
  </w:num>
  <w:num w:numId="6" w16cid:durableId="184565100">
    <w:abstractNumId w:val="15"/>
  </w:num>
  <w:num w:numId="7" w16cid:durableId="927692108">
    <w:abstractNumId w:val="8"/>
  </w:num>
  <w:num w:numId="8" w16cid:durableId="1575629935">
    <w:abstractNumId w:val="10"/>
  </w:num>
  <w:num w:numId="9" w16cid:durableId="482239623">
    <w:abstractNumId w:val="12"/>
  </w:num>
  <w:num w:numId="10" w16cid:durableId="1248685542">
    <w:abstractNumId w:val="13"/>
  </w:num>
  <w:num w:numId="11" w16cid:durableId="24525292">
    <w:abstractNumId w:val="4"/>
  </w:num>
  <w:num w:numId="12" w16cid:durableId="1992638125">
    <w:abstractNumId w:val="17"/>
  </w:num>
  <w:num w:numId="13" w16cid:durableId="1850636646">
    <w:abstractNumId w:val="16"/>
  </w:num>
  <w:num w:numId="14" w16cid:durableId="1183318661">
    <w:abstractNumId w:val="5"/>
  </w:num>
  <w:num w:numId="15" w16cid:durableId="592008402">
    <w:abstractNumId w:val="9"/>
  </w:num>
  <w:num w:numId="16" w16cid:durableId="685138690">
    <w:abstractNumId w:val="11"/>
  </w:num>
  <w:num w:numId="17" w16cid:durableId="483816746">
    <w:abstractNumId w:val="1"/>
  </w:num>
  <w:num w:numId="18" w16cid:durableId="4982770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0109D8"/>
    <w:rsid w:val="00053456"/>
    <w:rsid w:val="00165CA6"/>
    <w:rsid w:val="00194BED"/>
    <w:rsid w:val="0032644E"/>
    <w:rsid w:val="004B67B6"/>
    <w:rsid w:val="005711E1"/>
    <w:rsid w:val="00572DD9"/>
    <w:rsid w:val="005730F9"/>
    <w:rsid w:val="005909B6"/>
    <w:rsid w:val="005E645B"/>
    <w:rsid w:val="006E37A6"/>
    <w:rsid w:val="007C3C53"/>
    <w:rsid w:val="007D44F5"/>
    <w:rsid w:val="00817D2A"/>
    <w:rsid w:val="008372F3"/>
    <w:rsid w:val="008B2D8F"/>
    <w:rsid w:val="009B2B21"/>
    <w:rsid w:val="009C3F35"/>
    <w:rsid w:val="00A1178B"/>
    <w:rsid w:val="00AA299A"/>
    <w:rsid w:val="00BF0006"/>
    <w:rsid w:val="00C67DC5"/>
    <w:rsid w:val="00D87D5F"/>
    <w:rsid w:val="00DC404A"/>
    <w:rsid w:val="00DE6A7E"/>
    <w:rsid w:val="00E9534B"/>
    <w:rsid w:val="00F8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  <w:style w:type="paragraph" w:styleId="Textkrper">
    <w:name w:val="Body Text"/>
    <w:basedOn w:val="Standard"/>
    <w:link w:val="TextkrperZchn"/>
    <w:uiPriority w:val="1"/>
    <w:qFormat/>
    <w:rsid w:val="00DE6A7E"/>
  </w:style>
  <w:style w:type="character" w:customStyle="1" w:styleId="TextkrperZchn">
    <w:name w:val="Textkörper Zchn"/>
    <w:basedOn w:val="Absatz-Standardschriftart"/>
    <w:link w:val="Textkrper"/>
    <w:uiPriority w:val="1"/>
    <w:rsid w:val="00DE6A7E"/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customStyle="1" w:styleId="p1">
    <w:name w:val="p1"/>
    <w:basedOn w:val="Standard"/>
    <w:rsid w:val="007D44F5"/>
    <w:pPr>
      <w:widowControl/>
      <w:autoSpaceDE/>
      <w:autoSpaceDN/>
    </w:pPr>
    <w:rPr>
      <w:rFonts w:ascii="Avenir" w:eastAsia="Times New Roman" w:hAnsi="Avenir" w:cs="Times New Roman"/>
      <w:color w:val="000000"/>
      <w:sz w:val="24"/>
      <w:szCs w:val="24"/>
      <w:lang w:eastAsia="de-DE"/>
    </w:rPr>
  </w:style>
  <w:style w:type="paragraph" w:customStyle="1" w:styleId="p2">
    <w:name w:val="p2"/>
    <w:basedOn w:val="Standard"/>
    <w:rsid w:val="007D44F5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de-DE"/>
    </w:rPr>
  </w:style>
  <w:style w:type="character" w:customStyle="1" w:styleId="s1">
    <w:name w:val="s1"/>
    <w:basedOn w:val="Absatz-Standardschriftart"/>
    <w:rsid w:val="005711E1"/>
    <w:rPr>
      <w:rFonts w:ascii="Wingdings" w:hAnsi="Wingdings" w:hint="default"/>
      <w:sz w:val="20"/>
      <w:szCs w:val="20"/>
    </w:rPr>
  </w:style>
  <w:style w:type="paragraph" w:customStyle="1" w:styleId="p3">
    <w:name w:val="p3"/>
    <w:basedOn w:val="Standard"/>
    <w:rsid w:val="004B67B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de-DE"/>
    </w:rPr>
  </w:style>
  <w:style w:type="paragraph" w:customStyle="1" w:styleId="p4">
    <w:name w:val="p4"/>
    <w:basedOn w:val="Standard"/>
    <w:rsid w:val="004B67B6"/>
    <w:pPr>
      <w:widowControl/>
      <w:autoSpaceDE/>
      <w:autoSpaceDN/>
    </w:pPr>
    <w:rPr>
      <w:rFonts w:ascii="Avenir" w:eastAsia="Times New Roman" w:hAnsi="Avenir" w:cs="Times New Roman"/>
      <w:color w:val="FFFFFF"/>
      <w:sz w:val="23"/>
      <w:szCs w:val="23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69C763-F236-4996-8B0C-21D09682B64C}"/>
</file>

<file path=customXml/itemProps2.xml><?xml version="1.0" encoding="utf-8"?>
<ds:datastoreItem xmlns:ds="http://schemas.openxmlformats.org/officeDocument/2006/customXml" ds:itemID="{FEEB501F-A6AD-43F4-849D-EE5BEE0E4F99}"/>
</file>

<file path=customXml/itemProps3.xml><?xml version="1.0" encoding="utf-8"?>
<ds:datastoreItem xmlns:ds="http://schemas.openxmlformats.org/officeDocument/2006/customXml" ds:itemID="{8F3B1074-BB5E-4CD2-B00B-1369319089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2025-04-14T19:04:00Z</dcterms:created>
  <dcterms:modified xsi:type="dcterms:W3CDTF">2025-04-14T19:04:00Z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