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C6D" w:rsidRPr="00E80531" w:rsidRDefault="00000000" w:rsidP="00E80531">
      <w:pPr>
        <w:pStyle w:val="berschrift1"/>
        <w:spacing w:beforeLines="60" w:before="144" w:afterLines="60" w:after="144" w:line="240" w:lineRule="auto"/>
        <w:rPr>
          <w:rFonts w:cstheme="majorHAnsi"/>
          <w:color w:val="000000" w:themeColor="text1"/>
        </w:rPr>
      </w:pPr>
      <w:r w:rsidRPr="00E80531">
        <w:rPr>
          <w:rFonts w:cstheme="majorHAnsi"/>
          <w:color w:val="000000" w:themeColor="text1"/>
        </w:rPr>
        <w:t xml:space="preserve">Entgeltbestandteile </w:t>
      </w:r>
      <w:proofErr w:type="spellStart"/>
      <w:r w:rsidRPr="00E80531">
        <w:rPr>
          <w:rFonts w:cstheme="majorHAnsi"/>
          <w:color w:val="000000" w:themeColor="text1"/>
        </w:rPr>
        <w:t>zur</w:t>
      </w:r>
      <w:proofErr w:type="spellEnd"/>
      <w:r w:rsidRPr="00E80531">
        <w:rPr>
          <w:rFonts w:cstheme="majorHAnsi"/>
          <w:color w:val="000000" w:themeColor="text1"/>
        </w:rPr>
        <w:t xml:space="preserve"> </w:t>
      </w:r>
      <w:proofErr w:type="spellStart"/>
      <w:r w:rsidRPr="00E80531">
        <w:rPr>
          <w:rFonts w:cstheme="majorHAnsi"/>
          <w:color w:val="000000" w:themeColor="text1"/>
        </w:rPr>
        <w:t>Berechnung</w:t>
      </w:r>
      <w:proofErr w:type="spellEnd"/>
      <w:r w:rsidRPr="00E80531">
        <w:rPr>
          <w:rFonts w:cstheme="majorHAnsi"/>
          <w:color w:val="000000" w:themeColor="text1"/>
        </w:rPr>
        <w:t xml:space="preserve"> des </w:t>
      </w:r>
      <w:proofErr w:type="spellStart"/>
      <w:r w:rsidRPr="00E80531">
        <w:rPr>
          <w:rFonts w:cstheme="majorHAnsi"/>
          <w:color w:val="000000" w:themeColor="text1"/>
        </w:rPr>
        <w:t>Eingliederungszuschusses</w:t>
      </w:r>
      <w:proofErr w:type="spellEnd"/>
    </w:p>
    <w:p w:rsidR="00E80531" w:rsidRPr="00E80531" w:rsidRDefault="00E80531" w:rsidP="00E80531">
      <w:pPr>
        <w:spacing w:beforeLines="60" w:before="144" w:afterLines="60" w:after="144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74"/>
        <w:gridCol w:w="2668"/>
        <w:gridCol w:w="2188"/>
      </w:tblGrid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Entgeltbestandteil</w:t>
            </w:r>
            <w:proofErr w:type="spellEnd"/>
          </w:p>
        </w:tc>
        <w:tc>
          <w:tcPr>
            <w:tcW w:w="269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80531">
              <w:rPr>
                <w:rFonts w:asciiTheme="majorHAnsi" w:hAnsiTheme="majorHAnsi" w:cstheme="majorHAnsi"/>
                <w:b/>
                <w:bCs/>
              </w:rPr>
              <w:t>Wird bei der Berechnung berücksichtigt</w:t>
            </w: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80531">
              <w:rPr>
                <w:rFonts w:asciiTheme="majorHAnsi" w:hAnsiTheme="majorHAnsi" w:cstheme="majorHAnsi"/>
                <w:b/>
                <w:bCs/>
              </w:rPr>
              <w:t>Wird bei der Berechnung nicht berücksichtigt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Erschwerniszulage (Gefahrenzulage),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Festprovision,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Freiwillige Zukunftssicherungsleistungen (etwa Beiträge zu einer Lebensversicherung), steuerfrei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Funktionszulage,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Geldwerter Vorteil (Entgeltumwandlung) aus einer Jobradnutzung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Geldwerter Vorteil (Entgeltumwandlung) aus einer Firmenwagennutzung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Geldwerter Vorteil aus Sachbezügen wie etwa Unterkunft und Verpflegung, monatlich gleichbleibend und sozialversicherungspflichtig</w:t>
            </w:r>
          </w:p>
        </w:tc>
        <w:tc>
          <w:tcPr>
            <w:tcW w:w="2693" w:type="dxa"/>
          </w:tcPr>
          <w:p w:rsid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Grundlohn bzw. Gehalt,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Jubiläumszulage, einmalige Zuwendung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</w:tbl>
    <w:p w:rsidR="00E80531" w:rsidRDefault="00E8053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75"/>
        <w:gridCol w:w="2667"/>
        <w:gridCol w:w="2188"/>
      </w:tblGrid>
      <w:tr w:rsidR="00E80531" w:rsidRPr="00E80531" w:rsidTr="00E80531">
        <w:tc>
          <w:tcPr>
            <w:tcW w:w="3794" w:type="dxa"/>
          </w:tcPr>
          <w:p w:rsidR="00E80531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lastRenderedPageBreak/>
              <w:t>Entgeltbestandteil</w:t>
            </w:r>
            <w:proofErr w:type="spellEnd"/>
          </w:p>
        </w:tc>
        <w:tc>
          <w:tcPr>
            <w:tcW w:w="2693" w:type="dxa"/>
          </w:tcPr>
          <w:p w:rsidR="00E80531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Wird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bei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der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Berechnung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berücksichtigt</w:t>
            </w:r>
            <w:proofErr w:type="spellEnd"/>
          </w:p>
        </w:tc>
        <w:tc>
          <w:tcPr>
            <w:tcW w:w="2203" w:type="dxa"/>
          </w:tcPr>
          <w:p w:rsidR="00E80531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Wird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bei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der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Berechnung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nicht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berücksichtigt</w:t>
            </w:r>
            <w:proofErr w:type="spellEnd"/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proofErr w:type="spellStart"/>
            <w:r w:rsidRPr="00E80531">
              <w:rPr>
                <w:rFonts w:asciiTheme="majorHAnsi" w:hAnsiTheme="majorHAnsi" w:cstheme="majorHAnsi"/>
              </w:rPr>
              <w:t>Kinderzulage</w:t>
            </w:r>
            <w:proofErr w:type="spellEnd"/>
            <w:r w:rsidRPr="00E8053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80531">
              <w:rPr>
                <w:rFonts w:asciiTheme="majorHAnsi" w:hAnsiTheme="majorHAnsi" w:cstheme="majorHAnsi"/>
              </w:rPr>
              <w:t>regelmäßig</w:t>
            </w:r>
            <w:proofErr w:type="spellEnd"/>
            <w:r w:rsidRPr="00E80531">
              <w:rPr>
                <w:rFonts w:asciiTheme="majorHAnsi" w:hAnsiTheme="majorHAnsi" w:cstheme="majorHAnsi"/>
              </w:rPr>
              <w:t xml:space="preserve"> und </w:t>
            </w:r>
            <w:proofErr w:type="spellStart"/>
            <w:r w:rsidRPr="00E80531">
              <w:rPr>
                <w:rFonts w:asciiTheme="majorHAnsi" w:hAnsiTheme="majorHAnsi" w:cstheme="majorHAnsi"/>
              </w:rPr>
              <w:t>gleichbleibend</w:t>
            </w:r>
            <w:proofErr w:type="spellEnd"/>
            <w:r w:rsidRPr="00E80531">
              <w:rPr>
                <w:rFonts w:asciiTheme="majorHAnsi" w:hAnsiTheme="majorHAnsi" w:cstheme="majorHAnsi"/>
              </w:rPr>
              <w:t>, sozialversicherungspflichtig</w:t>
            </w:r>
          </w:p>
        </w:tc>
        <w:tc>
          <w:tcPr>
            <w:tcW w:w="269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Leasingrate für Jobrad- oder Pkw-Nutzung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Nachtzuschlag, monatlich variabel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Pauschale für Fahrtkosten,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Saison-Kurzarbeitergeld (Schlechtwetter)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Schicht-, Schmutzzulage, ...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Sonntagszuschlag, variabel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Tarifliche Zukunftssicherungsleistungen, regelmäßig und gleichbleibend, steuer- und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Überstundengrundvergütung,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Überstundenzuschlag, variabel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Variable Provisionen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Vermögenswirksame Leistungen, regelmäßig und gleichbleibend, sozialversicherungspflichtig</w:t>
            </w:r>
          </w:p>
        </w:tc>
        <w:tc>
          <w:tcPr>
            <w:tcW w:w="269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Verpflegungszuschuss, Verpflegungsmehraufwand, variabel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E80531" w:rsidRPr="00E80531" w:rsidTr="00E80531">
        <w:tc>
          <w:tcPr>
            <w:tcW w:w="3794" w:type="dxa"/>
          </w:tcPr>
          <w:p w:rsidR="00E80531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lastRenderedPageBreak/>
              <w:t>Entgeltbestandteil</w:t>
            </w:r>
            <w:proofErr w:type="spellEnd"/>
          </w:p>
        </w:tc>
        <w:tc>
          <w:tcPr>
            <w:tcW w:w="2693" w:type="dxa"/>
          </w:tcPr>
          <w:p w:rsidR="00E80531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Wird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bei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der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Berechnung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berücksichtigt</w:t>
            </w:r>
            <w:proofErr w:type="spellEnd"/>
          </w:p>
        </w:tc>
        <w:tc>
          <w:tcPr>
            <w:tcW w:w="2203" w:type="dxa"/>
          </w:tcPr>
          <w:p w:rsidR="00E80531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Wird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bei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der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Berechnung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nicht</w:t>
            </w:r>
            <w:proofErr w:type="spellEnd"/>
            <w:r w:rsidRPr="00E805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80531">
              <w:rPr>
                <w:rFonts w:asciiTheme="majorHAnsi" w:hAnsiTheme="majorHAnsi" w:cstheme="majorHAnsi"/>
                <w:b/>
                <w:bCs/>
              </w:rPr>
              <w:t>berücksichtigt</w:t>
            </w:r>
            <w:proofErr w:type="spellEnd"/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proofErr w:type="spellStart"/>
            <w:r w:rsidRPr="00E80531">
              <w:rPr>
                <w:rFonts w:asciiTheme="majorHAnsi" w:hAnsiTheme="majorHAnsi" w:cstheme="majorHAnsi"/>
              </w:rPr>
              <w:t>Weihnachts</w:t>
            </w:r>
            <w:proofErr w:type="spellEnd"/>
            <w:r w:rsidRPr="00E80531">
              <w:rPr>
                <w:rFonts w:asciiTheme="majorHAnsi" w:hAnsiTheme="majorHAnsi" w:cstheme="majorHAnsi"/>
              </w:rPr>
              <w:t xml:space="preserve">-, </w:t>
            </w:r>
            <w:proofErr w:type="spellStart"/>
            <w:r w:rsidRPr="00E80531">
              <w:rPr>
                <w:rFonts w:asciiTheme="majorHAnsi" w:hAnsiTheme="majorHAnsi" w:cstheme="majorHAnsi"/>
              </w:rPr>
              <w:t>Urlaubsgeld</w:t>
            </w:r>
            <w:proofErr w:type="spellEnd"/>
            <w:r w:rsidRPr="00E8053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80531">
              <w:rPr>
                <w:rFonts w:asciiTheme="majorHAnsi" w:hAnsiTheme="majorHAnsi" w:cstheme="majorHAnsi"/>
              </w:rPr>
              <w:t>Urlaubsabgeltung</w:t>
            </w:r>
            <w:proofErr w:type="spellEnd"/>
            <w:r w:rsidRPr="00E80531">
              <w:rPr>
                <w:rFonts w:asciiTheme="majorHAnsi" w:hAnsiTheme="majorHAnsi" w:cstheme="majorHAnsi"/>
              </w:rPr>
              <w:t xml:space="preserve"> für nicht genommenen Urlaub, Einmalzahlung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Zeitarbeit: Grundlohn für verleihfreie Zeiten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Zeitarbeit: Branchenzuschlag für den Einsatz im ersten Kundenbetrieb</w:t>
            </w:r>
          </w:p>
        </w:tc>
        <w:tc>
          <w:tcPr>
            <w:tcW w:w="2693" w:type="dxa"/>
          </w:tcPr>
          <w:p w:rsidR="00397C6D" w:rsidRPr="00E80531" w:rsidRDefault="00000000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×</w:t>
            </w:r>
          </w:p>
        </w:tc>
        <w:tc>
          <w:tcPr>
            <w:tcW w:w="220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97C6D" w:rsidRPr="00E80531" w:rsidTr="00E80531">
        <w:tc>
          <w:tcPr>
            <w:tcW w:w="3794" w:type="dxa"/>
          </w:tcPr>
          <w:p w:rsidR="00397C6D" w:rsidRPr="00E80531" w:rsidRDefault="00000000" w:rsidP="00E80531">
            <w:pPr>
              <w:spacing w:beforeLines="60" w:before="144" w:afterLines="60" w:after="144"/>
              <w:rPr>
                <w:rFonts w:asciiTheme="majorHAnsi" w:hAnsiTheme="majorHAnsi" w:cstheme="majorHAnsi"/>
              </w:rPr>
            </w:pPr>
            <w:r w:rsidRPr="00E80531">
              <w:rPr>
                <w:rFonts w:asciiTheme="majorHAnsi" w:hAnsiTheme="majorHAnsi" w:cstheme="majorHAnsi"/>
              </w:rPr>
              <w:t>Zeitarbeit: Einsatzbezogene Zulage nach Ablauf einer bestimmten Überlassungsdauer beim selben Unternehmen</w:t>
            </w:r>
          </w:p>
        </w:tc>
        <w:tc>
          <w:tcPr>
            <w:tcW w:w="2693" w:type="dxa"/>
          </w:tcPr>
          <w:p w:rsidR="00397C6D" w:rsidRPr="00E80531" w:rsidRDefault="00397C6D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3" w:type="dxa"/>
          </w:tcPr>
          <w:p w:rsidR="00397C6D" w:rsidRPr="00E80531" w:rsidRDefault="00E80531" w:rsidP="00E80531">
            <w:pPr>
              <w:spacing w:beforeLines="60" w:before="144" w:afterLines="60" w:after="14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000000" w:rsidRPr="00E80531">
              <w:rPr>
                <w:rFonts w:asciiTheme="majorHAnsi" w:hAnsiTheme="majorHAnsi" w:cstheme="majorHAnsi"/>
              </w:rPr>
              <w:t>×</w:t>
            </w:r>
          </w:p>
        </w:tc>
      </w:tr>
    </w:tbl>
    <w:p w:rsidR="00CE6E3B" w:rsidRPr="00E80531" w:rsidRDefault="00CE6E3B" w:rsidP="00E80531">
      <w:pPr>
        <w:spacing w:beforeLines="60" w:before="144" w:afterLines="60" w:after="144" w:line="240" w:lineRule="auto"/>
        <w:rPr>
          <w:rFonts w:asciiTheme="majorHAnsi" w:hAnsiTheme="majorHAnsi" w:cstheme="majorHAnsi"/>
        </w:rPr>
      </w:pPr>
    </w:p>
    <w:sectPr w:rsidR="00CE6E3B" w:rsidRPr="00E805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928278">
    <w:abstractNumId w:val="8"/>
  </w:num>
  <w:num w:numId="2" w16cid:durableId="1259102961">
    <w:abstractNumId w:val="6"/>
  </w:num>
  <w:num w:numId="3" w16cid:durableId="1125546070">
    <w:abstractNumId w:val="5"/>
  </w:num>
  <w:num w:numId="4" w16cid:durableId="375738049">
    <w:abstractNumId w:val="4"/>
  </w:num>
  <w:num w:numId="5" w16cid:durableId="452209549">
    <w:abstractNumId w:val="7"/>
  </w:num>
  <w:num w:numId="6" w16cid:durableId="1443764208">
    <w:abstractNumId w:val="3"/>
  </w:num>
  <w:num w:numId="7" w16cid:durableId="778454948">
    <w:abstractNumId w:val="2"/>
  </w:num>
  <w:num w:numId="8" w16cid:durableId="149444100">
    <w:abstractNumId w:val="1"/>
  </w:num>
  <w:num w:numId="9" w16cid:durableId="125674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7C6D"/>
    <w:rsid w:val="007B7494"/>
    <w:rsid w:val="00AA1D8D"/>
    <w:rsid w:val="00B47730"/>
    <w:rsid w:val="00CB0664"/>
    <w:rsid w:val="00CE6E3B"/>
    <w:rsid w:val="00E805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14628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2053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2</cp:revision>
  <dcterms:created xsi:type="dcterms:W3CDTF">2025-07-18T11:05:00Z</dcterms:created>
  <dcterms:modified xsi:type="dcterms:W3CDTF">2025-07-18T11:05:00Z</dcterms:modified>
  <cp:category/>
</cp:coreProperties>
</file>