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76C" w:rsidRPr="004F4866" w:rsidRDefault="00000000">
      <w:pPr>
        <w:pStyle w:val="berschrift1"/>
        <w:rPr>
          <w:rFonts w:cstheme="majorHAnsi"/>
          <w:color w:val="000000" w:themeColor="text1"/>
        </w:rPr>
      </w:pPr>
      <w:r w:rsidRPr="004F4866">
        <w:rPr>
          <w:rFonts w:cstheme="majorHAnsi"/>
          <w:color w:val="000000" w:themeColor="text1"/>
        </w:rPr>
        <w:t xml:space="preserve">Vorteile </w:t>
      </w:r>
      <w:proofErr w:type="spellStart"/>
      <w:r w:rsidRPr="004F4866">
        <w:rPr>
          <w:rFonts w:cstheme="majorHAnsi"/>
          <w:color w:val="000000" w:themeColor="text1"/>
        </w:rPr>
        <w:t>betrieblicher</w:t>
      </w:r>
      <w:proofErr w:type="spellEnd"/>
      <w:r w:rsidRPr="004F4866">
        <w:rPr>
          <w:rFonts w:cstheme="majorHAnsi"/>
          <w:color w:val="000000" w:themeColor="text1"/>
        </w:rPr>
        <w:t xml:space="preserve"> </w:t>
      </w:r>
      <w:proofErr w:type="spellStart"/>
      <w:r w:rsidRPr="004F4866">
        <w:rPr>
          <w:rFonts w:cstheme="majorHAnsi"/>
          <w:color w:val="000000" w:themeColor="text1"/>
        </w:rPr>
        <w:t>Gesundheitsförderung</w:t>
      </w:r>
      <w:proofErr w:type="spellEnd"/>
      <w:r w:rsidRPr="004F4866">
        <w:rPr>
          <w:rFonts w:cstheme="majorHAnsi"/>
          <w:color w:val="000000" w:themeColor="text1"/>
        </w:rPr>
        <w:t xml:space="preserve"> für </w:t>
      </w:r>
      <w:proofErr w:type="spellStart"/>
      <w:r w:rsidRPr="004F4866">
        <w:rPr>
          <w:rFonts w:cstheme="majorHAnsi"/>
          <w:color w:val="000000" w:themeColor="text1"/>
        </w:rPr>
        <w:t>Unternehmen</w:t>
      </w:r>
      <w:proofErr w:type="spellEnd"/>
    </w:p>
    <w:p w:rsidR="004F4866" w:rsidRPr="004F4866" w:rsidRDefault="004F4866" w:rsidP="004F4866">
      <w:pPr>
        <w:rPr>
          <w:rFonts w:asciiTheme="majorHAnsi" w:hAnsiTheme="majorHAnsi" w:cstheme="majorHAnsi"/>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52"/>
        <w:gridCol w:w="4988"/>
      </w:tblGrid>
      <w:tr w:rsidR="0034376C" w:rsidRPr="004F4866" w:rsidTr="004F4866">
        <w:tc>
          <w:tcPr>
            <w:tcW w:w="3652" w:type="dxa"/>
          </w:tcPr>
          <w:p w:rsidR="0034376C" w:rsidRPr="004F4866" w:rsidRDefault="00000000" w:rsidP="004F4866">
            <w:pPr>
              <w:spacing w:before="60" w:after="60"/>
              <w:rPr>
                <w:rFonts w:asciiTheme="majorHAnsi" w:hAnsiTheme="majorHAnsi" w:cstheme="majorHAnsi"/>
                <w:b/>
                <w:bCs/>
              </w:rPr>
            </w:pPr>
            <w:r w:rsidRPr="004F4866">
              <w:rPr>
                <w:rFonts w:asciiTheme="majorHAnsi" w:hAnsiTheme="majorHAnsi" w:cstheme="majorHAnsi"/>
                <w:b/>
                <w:bCs/>
              </w:rPr>
              <w:t>Thema</w:t>
            </w:r>
          </w:p>
        </w:tc>
        <w:tc>
          <w:tcPr>
            <w:tcW w:w="4988" w:type="dxa"/>
          </w:tcPr>
          <w:p w:rsidR="0034376C" w:rsidRPr="004F4866" w:rsidRDefault="00000000" w:rsidP="004F4866">
            <w:pPr>
              <w:spacing w:before="60" w:after="60"/>
              <w:rPr>
                <w:rFonts w:asciiTheme="majorHAnsi" w:hAnsiTheme="majorHAnsi" w:cstheme="majorHAnsi"/>
                <w:b/>
                <w:bCs/>
              </w:rPr>
            </w:pPr>
            <w:r w:rsidRPr="004F4866">
              <w:rPr>
                <w:rFonts w:asciiTheme="majorHAnsi" w:hAnsiTheme="majorHAnsi" w:cstheme="majorHAnsi"/>
                <w:b/>
                <w:bCs/>
              </w:rPr>
              <w:t>Das bedeutet konkret</w:t>
            </w:r>
          </w:p>
        </w:tc>
      </w:tr>
      <w:tr w:rsidR="0034376C" w:rsidRPr="004F4866" w:rsidTr="004F4866">
        <w:tc>
          <w:tcPr>
            <w:tcW w:w="3652" w:type="dxa"/>
          </w:tcPr>
          <w:p w:rsidR="0034376C" w:rsidRPr="004F4866" w:rsidRDefault="00000000" w:rsidP="004F4866">
            <w:pPr>
              <w:spacing w:before="60" w:after="60"/>
              <w:rPr>
                <w:rFonts w:asciiTheme="majorHAnsi" w:hAnsiTheme="majorHAnsi" w:cstheme="majorHAnsi"/>
              </w:rPr>
            </w:pPr>
            <w:r w:rsidRPr="004F4866">
              <w:rPr>
                <w:rFonts w:asciiTheme="majorHAnsi" w:hAnsiTheme="majorHAnsi" w:cstheme="majorHAnsi"/>
              </w:rPr>
              <w:t>Senkung des Krankenstands</w:t>
            </w:r>
          </w:p>
        </w:tc>
        <w:tc>
          <w:tcPr>
            <w:tcW w:w="4988" w:type="dxa"/>
          </w:tcPr>
          <w:p w:rsidR="0034376C" w:rsidRPr="004F4866" w:rsidRDefault="00000000" w:rsidP="004F4866">
            <w:pPr>
              <w:spacing w:before="60" w:after="60"/>
              <w:rPr>
                <w:rFonts w:asciiTheme="majorHAnsi" w:hAnsiTheme="majorHAnsi" w:cstheme="majorHAnsi"/>
              </w:rPr>
            </w:pPr>
            <w:r w:rsidRPr="004F4866">
              <w:rPr>
                <w:rFonts w:asciiTheme="majorHAnsi" w:hAnsiTheme="majorHAnsi" w:cstheme="majorHAnsi"/>
              </w:rPr>
              <w:t>Setzt Ihr Unternehmen Maßnahmen ein, die Mitarbeitende tatsächlich erreichen (vorherige Analyse nötig), werden die Beschäftigten leistungsfähiger, weil sich ihr psychischer und physischer Gesundheitszustand bessert. Viele chronische Erkrankungen, die in eine Behinderung münden können, werden so vielleicht sogar von vornherein verhindert. Zudem kann Ihr Unternehmen auch in Erkältungszeiten die Zahl der Krankmeldungen und damit den organisatorischen Aufwand senken.</w:t>
            </w:r>
          </w:p>
        </w:tc>
      </w:tr>
      <w:tr w:rsidR="0034376C" w:rsidRPr="004F4866" w:rsidTr="004F4866">
        <w:tc>
          <w:tcPr>
            <w:tcW w:w="3652" w:type="dxa"/>
          </w:tcPr>
          <w:p w:rsidR="0034376C" w:rsidRPr="004F4866" w:rsidRDefault="00000000" w:rsidP="004F4866">
            <w:pPr>
              <w:spacing w:before="60" w:after="60"/>
              <w:rPr>
                <w:rFonts w:asciiTheme="majorHAnsi" w:hAnsiTheme="majorHAnsi" w:cstheme="majorHAnsi"/>
              </w:rPr>
            </w:pPr>
            <w:r w:rsidRPr="004F4866">
              <w:rPr>
                <w:rFonts w:asciiTheme="majorHAnsi" w:hAnsiTheme="majorHAnsi" w:cstheme="majorHAnsi"/>
              </w:rPr>
              <w:t>Motivation</w:t>
            </w:r>
          </w:p>
        </w:tc>
        <w:tc>
          <w:tcPr>
            <w:tcW w:w="4988" w:type="dxa"/>
          </w:tcPr>
          <w:p w:rsidR="0034376C" w:rsidRPr="004F4866" w:rsidRDefault="00000000" w:rsidP="004F4866">
            <w:pPr>
              <w:spacing w:before="60" w:after="60"/>
              <w:rPr>
                <w:rFonts w:asciiTheme="majorHAnsi" w:hAnsiTheme="majorHAnsi" w:cstheme="majorHAnsi"/>
              </w:rPr>
            </w:pPr>
            <w:r w:rsidRPr="004F4866">
              <w:rPr>
                <w:rFonts w:asciiTheme="majorHAnsi" w:hAnsiTheme="majorHAnsi" w:cstheme="majorHAnsi"/>
              </w:rPr>
              <w:t>Die Beschäftigten sind motivierter und identifizieren sich mit ihrem Unternehmen („Mein Arbeitgeber tut etwas für mich“).</w:t>
            </w:r>
          </w:p>
        </w:tc>
      </w:tr>
      <w:tr w:rsidR="0034376C" w:rsidRPr="004F4866" w:rsidTr="004F4866">
        <w:tc>
          <w:tcPr>
            <w:tcW w:w="3652" w:type="dxa"/>
          </w:tcPr>
          <w:p w:rsidR="0034376C" w:rsidRPr="004F4866" w:rsidRDefault="00000000" w:rsidP="004F4866">
            <w:pPr>
              <w:spacing w:before="60" w:after="60"/>
              <w:rPr>
                <w:rFonts w:asciiTheme="majorHAnsi" w:hAnsiTheme="majorHAnsi" w:cstheme="majorHAnsi"/>
              </w:rPr>
            </w:pPr>
            <w:r w:rsidRPr="004F4866">
              <w:rPr>
                <w:rFonts w:asciiTheme="majorHAnsi" w:hAnsiTheme="majorHAnsi" w:cstheme="majorHAnsi"/>
              </w:rPr>
              <w:t>Kostensenkung</w:t>
            </w:r>
          </w:p>
        </w:tc>
        <w:tc>
          <w:tcPr>
            <w:tcW w:w="4988" w:type="dxa"/>
          </w:tcPr>
          <w:p w:rsidR="0034376C" w:rsidRPr="004F4866" w:rsidRDefault="00000000" w:rsidP="004F4866">
            <w:pPr>
              <w:spacing w:before="60" w:after="60"/>
              <w:rPr>
                <w:rFonts w:asciiTheme="majorHAnsi" w:hAnsiTheme="majorHAnsi" w:cstheme="majorHAnsi"/>
              </w:rPr>
            </w:pPr>
            <w:r w:rsidRPr="004F4866">
              <w:rPr>
                <w:rFonts w:asciiTheme="majorHAnsi" w:hAnsiTheme="majorHAnsi" w:cstheme="majorHAnsi"/>
              </w:rPr>
              <w:t>Ihr Betrieb senkt die (erheblichen!) Kosten, die durch Krankheits- und Produktionsausfälle und dem daraus resultierenden Organisationsaufwand entstehen.</w:t>
            </w:r>
          </w:p>
        </w:tc>
      </w:tr>
      <w:tr w:rsidR="004F4866" w:rsidRPr="004F4866" w:rsidTr="004F4866">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866" w:rsidRPr="004F4866" w:rsidRDefault="004F4866" w:rsidP="004F4866">
            <w:pPr>
              <w:spacing w:before="60" w:after="60"/>
              <w:rPr>
                <w:rFonts w:asciiTheme="majorHAnsi" w:hAnsiTheme="majorHAnsi" w:cstheme="majorHAnsi"/>
              </w:rPr>
            </w:pPr>
            <w:r w:rsidRPr="004F4866">
              <w:rPr>
                <w:rFonts w:asciiTheme="majorHAnsi" w:hAnsiTheme="majorHAnsi" w:cstheme="majorHAnsi"/>
              </w:rPr>
              <w:t xml:space="preserve">Image des </w:t>
            </w:r>
            <w:proofErr w:type="spellStart"/>
            <w:r w:rsidRPr="004F4866">
              <w:rPr>
                <w:rFonts w:asciiTheme="majorHAnsi" w:hAnsiTheme="majorHAnsi" w:cstheme="majorHAnsi"/>
              </w:rPr>
              <w:t>Unternehmens</w:t>
            </w:r>
            <w:proofErr w:type="spellEnd"/>
          </w:p>
        </w:tc>
        <w:tc>
          <w:tcPr>
            <w:tcW w:w="4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866" w:rsidRPr="004F4866" w:rsidRDefault="004F4866" w:rsidP="004F4866">
            <w:pPr>
              <w:spacing w:before="60" w:after="60"/>
              <w:rPr>
                <w:rFonts w:asciiTheme="majorHAnsi" w:hAnsiTheme="majorHAnsi" w:cstheme="majorHAnsi"/>
              </w:rPr>
            </w:pPr>
            <w:r w:rsidRPr="004F4866">
              <w:rPr>
                <w:rFonts w:asciiTheme="majorHAnsi" w:hAnsiTheme="majorHAnsi" w:cstheme="majorHAnsi"/>
              </w:rPr>
              <w:t>Ihr Unternehmen verbessert seine Außenwirkung, was angesichts des Fachkräftemangels eine große Rolle spielt.</w:t>
            </w:r>
          </w:p>
        </w:tc>
      </w:tr>
      <w:tr w:rsidR="004F4866" w:rsidRPr="004F4866" w:rsidTr="004F4866">
        <w:tc>
          <w:tcPr>
            <w:tcW w:w="36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866" w:rsidRPr="004F4866" w:rsidRDefault="004F4866" w:rsidP="004F4866">
            <w:pPr>
              <w:spacing w:before="60" w:after="60"/>
              <w:rPr>
                <w:rFonts w:asciiTheme="majorHAnsi" w:hAnsiTheme="majorHAnsi" w:cstheme="majorHAnsi"/>
              </w:rPr>
            </w:pPr>
            <w:r w:rsidRPr="004F4866">
              <w:rPr>
                <w:rFonts w:asciiTheme="majorHAnsi" w:hAnsiTheme="majorHAnsi" w:cstheme="majorHAnsi"/>
              </w:rPr>
              <w:t>Teamgeist und Betriebsklima</w:t>
            </w:r>
          </w:p>
        </w:tc>
        <w:tc>
          <w:tcPr>
            <w:tcW w:w="4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866" w:rsidRPr="004F4866" w:rsidRDefault="004F4866" w:rsidP="004F4866">
            <w:pPr>
              <w:spacing w:before="60" w:after="60"/>
              <w:rPr>
                <w:rFonts w:asciiTheme="majorHAnsi" w:hAnsiTheme="majorHAnsi" w:cstheme="majorHAnsi"/>
              </w:rPr>
            </w:pPr>
            <w:r w:rsidRPr="004F4866">
              <w:rPr>
                <w:rFonts w:asciiTheme="majorHAnsi" w:hAnsiTheme="majorHAnsi" w:cstheme="majorHAnsi"/>
              </w:rPr>
              <w:t>Das Betriebsklima verbessert sich im Idealfall, denn gemeinsames Sporttreiben stärkt den Zusammenhalt und das Verständnis füreinander. Die Inklusion wird gefördert.</w:t>
            </w:r>
          </w:p>
        </w:tc>
      </w:tr>
    </w:tbl>
    <w:p w:rsidR="0034376C" w:rsidRPr="004F4866" w:rsidRDefault="0034376C">
      <w:pPr>
        <w:rPr>
          <w:rFonts w:asciiTheme="majorHAnsi" w:hAnsiTheme="majorHAnsi" w:cstheme="majorHAnsi"/>
        </w:rPr>
      </w:pPr>
    </w:p>
    <w:p w:rsidR="00297582" w:rsidRPr="004F4866" w:rsidRDefault="00297582">
      <w:pPr>
        <w:rPr>
          <w:rFonts w:asciiTheme="majorHAnsi" w:hAnsiTheme="majorHAnsi" w:cstheme="majorHAnsi"/>
        </w:rPr>
      </w:pPr>
    </w:p>
    <w:sectPr w:rsidR="00297582" w:rsidRPr="004F4866" w:rsidSect="004F4866">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154494013">
    <w:abstractNumId w:val="8"/>
  </w:num>
  <w:num w:numId="2" w16cid:durableId="1919169848">
    <w:abstractNumId w:val="6"/>
  </w:num>
  <w:num w:numId="3" w16cid:durableId="1800227081">
    <w:abstractNumId w:val="5"/>
  </w:num>
  <w:num w:numId="4" w16cid:durableId="1661687975">
    <w:abstractNumId w:val="4"/>
  </w:num>
  <w:num w:numId="5" w16cid:durableId="875889132">
    <w:abstractNumId w:val="7"/>
  </w:num>
  <w:num w:numId="6" w16cid:durableId="860515686">
    <w:abstractNumId w:val="3"/>
  </w:num>
  <w:num w:numId="7" w16cid:durableId="1646855202">
    <w:abstractNumId w:val="2"/>
  </w:num>
  <w:num w:numId="8" w16cid:durableId="1202740808">
    <w:abstractNumId w:val="1"/>
  </w:num>
  <w:num w:numId="9" w16cid:durableId="836457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97582"/>
    <w:rsid w:val="00326F90"/>
    <w:rsid w:val="0034376C"/>
    <w:rsid w:val="004F4866"/>
    <w:rsid w:val="007B749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6549ED"/>
  <w14:defaultImageDpi w14:val="300"/>
  <w15:docId w15:val="{70FA1EA9-517C-C142-8565-6E8013F7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1075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Anja Lehmann</cp:lastModifiedBy>
  <cp:revision>2</cp:revision>
  <dcterms:created xsi:type="dcterms:W3CDTF">2025-07-18T11:28:00Z</dcterms:created>
  <dcterms:modified xsi:type="dcterms:W3CDTF">2025-07-18T11:28:00Z</dcterms:modified>
  <cp:category/>
</cp:coreProperties>
</file>