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DD2" w:rsidRPr="002E34A0" w:rsidRDefault="002B5DD2" w:rsidP="002B5DD2">
      <w:pPr>
        <w:pStyle w:val="p1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2E34A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Übersicht: </w:t>
      </w:r>
      <w:r w:rsidRPr="002E34A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Das ist wichtig für die Klageerhebung</w:t>
      </w:r>
    </w:p>
    <w:p w:rsidR="002B5DD2" w:rsidRPr="002E34A0" w:rsidRDefault="002B5DD2">
      <w:pPr>
        <w:rPr>
          <w:rFonts w:cstheme="minorHAnsi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7366"/>
      </w:tblGrid>
      <w:tr w:rsidR="002B5DD2" w:rsidRPr="002E34A0" w:rsidTr="002E34A0">
        <w:trPr>
          <w:tblHeader/>
          <w:tblCellSpacing w:w="15" w:type="dxa"/>
        </w:trPr>
        <w:tc>
          <w:tcPr>
            <w:tcW w:w="1651" w:type="dxa"/>
            <w:tcBorders>
              <w:right w:val="single" w:sz="4" w:space="0" w:color="000000" w:themeColor="text1"/>
            </w:tcBorders>
            <w:vAlign w:val="center"/>
            <w:hideMark/>
          </w:tcPr>
          <w:p w:rsidR="002B5DD2" w:rsidRPr="002B5DD2" w:rsidRDefault="002B5DD2" w:rsidP="002E34A0">
            <w:pPr>
              <w:spacing w:before="60" w:after="60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B5DD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Zu beachten</w:t>
            </w:r>
          </w:p>
        </w:tc>
        <w:tc>
          <w:tcPr>
            <w:tcW w:w="7321" w:type="dxa"/>
            <w:vAlign w:val="center"/>
            <w:hideMark/>
          </w:tcPr>
          <w:p w:rsidR="002B5DD2" w:rsidRPr="002B5DD2" w:rsidRDefault="002B5DD2" w:rsidP="002E34A0">
            <w:pPr>
              <w:spacing w:before="60" w:after="60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B5DD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Das bedeutet konkret</w:t>
            </w:r>
          </w:p>
        </w:tc>
      </w:tr>
      <w:tr w:rsidR="002B5DD2" w:rsidRPr="002E34A0" w:rsidTr="002E34A0">
        <w:trPr>
          <w:tblCellSpacing w:w="15" w:type="dxa"/>
        </w:trPr>
        <w:tc>
          <w:tcPr>
            <w:tcW w:w="1651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DD2" w:rsidRPr="002B5DD2" w:rsidRDefault="002B5DD2" w:rsidP="002E34A0">
            <w:pPr>
              <w:spacing w:before="60" w:after="60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B5DD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Frist</w:t>
            </w:r>
          </w:p>
        </w:tc>
        <w:tc>
          <w:tcPr>
            <w:tcW w:w="7321" w:type="dxa"/>
            <w:tcBorders>
              <w:top w:val="single" w:sz="4" w:space="0" w:color="000000" w:themeColor="text1"/>
            </w:tcBorders>
            <w:vAlign w:val="center"/>
            <w:hideMark/>
          </w:tcPr>
          <w:p w:rsidR="002B5DD2" w:rsidRPr="002B5DD2" w:rsidRDefault="002B5DD2" w:rsidP="002E34A0">
            <w:pPr>
              <w:spacing w:before="60" w:after="60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B5DD2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 xml:space="preserve">Die Klage </w:t>
            </w:r>
            <w:proofErr w:type="spellStart"/>
            <w:r w:rsidRPr="002B5DD2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muss</w:t>
            </w:r>
            <w:proofErr w:type="spellEnd"/>
            <w:r w:rsidRPr="002B5DD2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 xml:space="preserve"> innerhalb eines Monats nach Bekanntgabe des Widerspruchsbescheides erhoben werden. Fehlt die Rechtsbehelfsbelehrung, verlängert sich die Frist auf ein Jahr.</w:t>
            </w:r>
          </w:p>
        </w:tc>
      </w:tr>
      <w:tr w:rsidR="002B5DD2" w:rsidRPr="002E34A0" w:rsidTr="002E34A0">
        <w:trPr>
          <w:tblCellSpacing w:w="15" w:type="dxa"/>
        </w:trPr>
        <w:tc>
          <w:tcPr>
            <w:tcW w:w="1651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DD2" w:rsidRPr="002B5DD2" w:rsidRDefault="002B5DD2" w:rsidP="002E34A0">
            <w:pPr>
              <w:spacing w:before="60" w:after="60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B5DD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Form</w:t>
            </w:r>
          </w:p>
        </w:tc>
        <w:tc>
          <w:tcPr>
            <w:tcW w:w="7321" w:type="dxa"/>
            <w:tcBorders>
              <w:top w:val="single" w:sz="4" w:space="0" w:color="000000" w:themeColor="text1"/>
            </w:tcBorders>
            <w:vAlign w:val="center"/>
            <w:hideMark/>
          </w:tcPr>
          <w:p w:rsidR="002B5DD2" w:rsidRPr="002B5DD2" w:rsidRDefault="002B5DD2" w:rsidP="002E34A0">
            <w:pPr>
              <w:spacing w:before="60" w:after="60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B5DD2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 xml:space="preserve">Die Klage </w:t>
            </w:r>
            <w:proofErr w:type="spellStart"/>
            <w:r w:rsidRPr="002B5DD2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muss</w:t>
            </w:r>
            <w:proofErr w:type="spellEnd"/>
            <w:r w:rsidRPr="002B5DD2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 xml:space="preserve"> schriftlich oder zur Niederschrift der Urkundsbeamtin oder des Urkundsbeamten der Geschäftsstelle beim Gericht erhoben werden. </w:t>
            </w:r>
            <w:r w:rsidRPr="002B5DD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„Zur Niederschrift“</w:t>
            </w:r>
            <w:r w:rsidRPr="002B5DD2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 bedeutet: Der Kläger oder die Klägerin wendet sich an die Urkundsbeamten der Geschäftsstelle, trägt den Sachverhalt vor, und die Urkundsperson fertigt eine Niederschrift an.</w:t>
            </w:r>
          </w:p>
        </w:tc>
      </w:tr>
      <w:tr w:rsidR="002B5DD2" w:rsidRPr="002E34A0" w:rsidTr="002E34A0">
        <w:trPr>
          <w:tblCellSpacing w:w="15" w:type="dxa"/>
        </w:trPr>
        <w:tc>
          <w:tcPr>
            <w:tcW w:w="1651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DD2" w:rsidRPr="002B5DD2" w:rsidRDefault="002B5DD2" w:rsidP="002E34A0">
            <w:pPr>
              <w:spacing w:before="60" w:after="60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B5DD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Inhalt</w:t>
            </w:r>
          </w:p>
        </w:tc>
        <w:tc>
          <w:tcPr>
            <w:tcW w:w="7321" w:type="dxa"/>
            <w:tcBorders>
              <w:top w:val="single" w:sz="4" w:space="0" w:color="000000" w:themeColor="text1"/>
            </w:tcBorders>
            <w:vAlign w:val="center"/>
            <w:hideMark/>
          </w:tcPr>
          <w:p w:rsidR="002B5DD2" w:rsidRPr="002B5DD2" w:rsidRDefault="002B5DD2" w:rsidP="002E34A0">
            <w:pPr>
              <w:spacing w:before="60" w:after="60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B5DD2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In der Klageschrift sollen die Parteien benannt werden. Außerdem soll angegeben werden, was mit der Klage begehrt wird und – falls vorhanden – gegen welchen Bescheid des Sozialversicherungsträgers oder der Behörde sich die Klage richtet. Es sollen auch die Tatsachen und Beweismittel angegeben werden. Eine spätere Begründung ist möglich.</w:t>
            </w:r>
          </w:p>
        </w:tc>
      </w:tr>
      <w:tr w:rsidR="002B5DD2" w:rsidRPr="002E34A0" w:rsidTr="002E34A0">
        <w:trPr>
          <w:tblCellSpacing w:w="15" w:type="dxa"/>
        </w:trPr>
        <w:tc>
          <w:tcPr>
            <w:tcW w:w="1651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DD2" w:rsidRPr="002B5DD2" w:rsidRDefault="002B5DD2" w:rsidP="002E34A0">
            <w:pPr>
              <w:spacing w:before="60" w:after="60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B5DD2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Rechtsbeistand</w:t>
            </w:r>
          </w:p>
        </w:tc>
        <w:tc>
          <w:tcPr>
            <w:tcW w:w="7321" w:type="dxa"/>
            <w:tcBorders>
              <w:top w:val="single" w:sz="4" w:space="0" w:color="000000" w:themeColor="text1"/>
            </w:tcBorders>
            <w:vAlign w:val="center"/>
            <w:hideMark/>
          </w:tcPr>
          <w:p w:rsidR="002B5DD2" w:rsidRPr="002B5DD2" w:rsidRDefault="002B5DD2" w:rsidP="002E34A0">
            <w:pPr>
              <w:spacing w:before="60" w:after="60"/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</w:pPr>
            <w:r w:rsidRPr="002B5DD2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 xml:space="preserve">Im Verfahren ist die Vertretung durch einen Rechtsbeistand möglich. Zwingend vorgeschrieben ist das nur vor dem Bundessozialgericht, nicht aber vor Sozial- und Landessozialgerichten. </w:t>
            </w:r>
            <w:proofErr w:type="spellStart"/>
            <w:r w:rsidRPr="002B5DD2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>Prozessbevollmächtigte</w:t>
            </w:r>
            <w:proofErr w:type="spellEnd"/>
            <w:r w:rsidRPr="002B5DD2">
              <w:rPr>
                <w:rFonts w:eastAsia="Times New Roman" w:cstheme="minorHAnsi"/>
                <w:color w:val="000000" w:themeColor="text1"/>
                <w:kern w:val="0"/>
                <w:sz w:val="22"/>
                <w:szCs w:val="22"/>
                <w:lang w:eastAsia="de-DE"/>
                <w14:ligatures w14:val="none"/>
              </w:rPr>
              <w:t xml:space="preserve"> können auch Mitglieder oder Angestellte von Gewerkschaften oder Arbeitgebervereinigungen sein.</w:t>
            </w:r>
          </w:p>
        </w:tc>
      </w:tr>
    </w:tbl>
    <w:p w:rsidR="00572DD9" w:rsidRPr="002E34A0" w:rsidRDefault="00572DD9" w:rsidP="002B5DD2">
      <w:pPr>
        <w:rPr>
          <w:rFonts w:cstheme="minorHAnsi"/>
          <w:color w:val="000000" w:themeColor="text1"/>
        </w:rPr>
      </w:pPr>
    </w:p>
    <w:sectPr w:rsidR="00572DD9" w:rsidRPr="002E34A0" w:rsidSect="001A0A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90E" w:rsidRDefault="00D7190E" w:rsidP="0056081D">
      <w:r>
        <w:separator/>
      </w:r>
    </w:p>
  </w:endnote>
  <w:endnote w:type="continuationSeparator" w:id="0">
    <w:p w:rsidR="00D7190E" w:rsidRDefault="00D7190E" w:rsidP="0056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90E" w:rsidRDefault="00D7190E" w:rsidP="0056081D">
      <w:r>
        <w:separator/>
      </w:r>
    </w:p>
  </w:footnote>
  <w:footnote w:type="continuationSeparator" w:id="0">
    <w:p w:rsidR="00D7190E" w:rsidRDefault="00D7190E" w:rsidP="00560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1D"/>
    <w:rsid w:val="001A0A09"/>
    <w:rsid w:val="001B3B3D"/>
    <w:rsid w:val="002B5DD2"/>
    <w:rsid w:val="002E34A0"/>
    <w:rsid w:val="0032644E"/>
    <w:rsid w:val="00412E27"/>
    <w:rsid w:val="0056081D"/>
    <w:rsid w:val="00572DD9"/>
    <w:rsid w:val="005E645B"/>
    <w:rsid w:val="007B7494"/>
    <w:rsid w:val="007C3C53"/>
    <w:rsid w:val="00977AA1"/>
    <w:rsid w:val="009C3F35"/>
    <w:rsid w:val="00D7190E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8262BB"/>
  <w15:chartTrackingRefBased/>
  <w15:docId w15:val="{EB04DD9A-2EF5-9248-8082-7E262F55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0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0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0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0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0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08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08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08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08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0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0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0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081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081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08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08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08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08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08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0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08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0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08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608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08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608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0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08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081D"/>
    <w:rPr>
      <w:b/>
      <w:bCs/>
      <w:smallCaps/>
      <w:color w:val="2F5496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56081D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5608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081D"/>
  </w:style>
  <w:style w:type="paragraph" w:styleId="Fuzeile">
    <w:name w:val="footer"/>
    <w:basedOn w:val="Standard"/>
    <w:link w:val="FuzeileZchn"/>
    <w:uiPriority w:val="99"/>
    <w:unhideWhenUsed/>
    <w:rsid w:val="005608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081D"/>
  </w:style>
  <w:style w:type="paragraph" w:customStyle="1" w:styleId="p1">
    <w:name w:val="p1"/>
    <w:basedOn w:val="Standard"/>
    <w:rsid w:val="0056081D"/>
    <w:rPr>
      <w:rFonts w:ascii="Helvetica" w:eastAsia="Times New Roman" w:hAnsi="Helvetica" w:cs="Times New Roman"/>
      <w:color w:val="FFFFFF"/>
      <w:kern w:val="0"/>
      <w:sz w:val="16"/>
      <w:szCs w:val="16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977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1124</Characters>
  <Application>Microsoft Office Word</Application>
  <DocSecurity>0</DocSecurity>
  <Lines>18</Lines>
  <Paragraphs>5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4</cp:revision>
  <dcterms:created xsi:type="dcterms:W3CDTF">2025-07-18T10:54:00Z</dcterms:created>
  <dcterms:modified xsi:type="dcterms:W3CDTF">2025-07-18T10:57:00Z</dcterms:modified>
</cp:coreProperties>
</file>