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8"/>
        <w:gridCol w:w="1117"/>
      </w:tblGrid>
      <w:tr w:rsidR="008A2DDA" w:rsidRPr="00474930" w14:paraId="696198A7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D241A" w14:textId="60947A86" w:rsidR="008A2DDA" w:rsidRPr="00474930" w:rsidRDefault="008A2DDA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b/>
                <w:bCs/>
                <w:sz w:val="18"/>
                <w:szCs w:val="18"/>
              </w:rPr>
              <w:t>Prüfen Sie: Erfüllen die Bürostühle Ihrer Kolleg*innen diese Anforderungen?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EA9D9" w14:textId="5A2B1CB1" w:rsidR="008A2DDA" w:rsidRPr="008A2DDA" w:rsidRDefault="008A2DDA" w:rsidP="00027482">
            <w:pPr>
              <w:spacing w:after="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A2DDA">
              <w:rPr>
                <w:rFonts w:ascii="Calibri" w:hAnsi="Calibri" w:cs="Calibri"/>
                <w:b/>
                <w:sz w:val="18"/>
                <w:szCs w:val="18"/>
              </w:rPr>
              <w:t>Liegt vor</w:t>
            </w:r>
          </w:p>
        </w:tc>
      </w:tr>
      <w:tr w:rsidR="008A2DDA" w:rsidRPr="00474930" w14:paraId="034E7EEC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FF13E" w14:textId="77777777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Hat der Stuhl eine wartungsfreie Sicherheitsgasfeder nach DIN 4550?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6A453" w14:textId="5635B044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0B41E0DA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5246C" w14:textId="54DB8F8E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Ist diese leicht absenkbar, z. B. durch leichten Druck,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2DDA">
              <w:rPr>
                <w:rFonts w:ascii="Calibri" w:hAnsi="Calibri" w:cs="Calibri"/>
                <w:sz w:val="18"/>
                <w:szCs w:val="18"/>
              </w:rPr>
              <w:t>sodass der Sitz tiefer oder höher eingestellt werden kann?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31162" w14:textId="54577BCE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25A376DA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E72A5" w14:textId="77777777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Ist die Rückenlehne mit einer Auslösesicherung gegen ungewolltes Zurückschnellen gesichert?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10E44" w14:textId="0C979559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29FE5D5C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80C2A" w14:textId="0807229C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Bietet die Rückenlehne durch ihre Formgebung ausreichende Unterstützung im Lordosenbereich?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74693" w14:textId="494F499C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56CFEB33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A0132" w14:textId="14C77335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Kann die Rückenlehne in der Höhe eingestellt werden, sodass große und kleine Personen den Stuhl individuell nutzen können?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CA63F" w14:textId="68D6C191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02733615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4381E" w14:textId="77777777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Bietet der Stuhl einen großen Öffnungswinkel zwischen Sitz und Rückenlehne für ein entspanntes Zurücklehnen und auch dynamisches Sitzen?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9C2CB" w14:textId="795D889A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065AA182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30D0D" w14:textId="4EC9F3FA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Ist die Sitzfläche groß genug? (Sitztiefe mind. 38 cm, Breite mind. 4 cm, verstellbare Höhe über dem Sitz von 20–25 cm)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85276" w14:textId="205142E6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24F7E4AA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8879B" w14:textId="35E69032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Ist die Polsterung atmungsaktiv (z. B. mit FCKW-freiem Formschaum und ohne Folie zwischen Schaum und Bezugsmaterial) oder klagen die Kolleg*innen über ein Schwitzgefühl?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71D21" w14:textId="19277DEA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15DCE757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C0F80" w14:textId="77777777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Haben die Stühle eine Armlehne?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B787F" w14:textId="3EC189DD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0C9D798B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409B4" w14:textId="40ED0E23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Sind die Armlehnen in der Höhe, Breite und Tiefe verstellbar – je nach individuellem Körperbau Ihrer Kolleg*innen?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51A1A" w14:textId="2BB9F14B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4A43853B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845FB" w14:textId="77AA98C8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Lässt sich der Gegendruck der Rückenlehne leicht an das individuelle Körpergewicht der Benutzer*innen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A2DDA">
              <w:rPr>
                <w:rFonts w:ascii="Calibri" w:hAnsi="Calibri" w:cs="Calibri"/>
                <w:sz w:val="18"/>
                <w:szCs w:val="18"/>
              </w:rPr>
              <w:t>anpassen?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1907D" w14:textId="6C154BFD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6B358435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DD64C" w14:textId="77777777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Haben alle Stühle eine Nummer, um sie unterscheiden zu können? So können defekte Stühle schneller aussortiert werden – gerade, wenn es sich um wechselnde Arbeitsplätze handelt.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2D2FD" w14:textId="122454BC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1B1CF242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89154" w14:textId="26847F1F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Haben Ihre Kolleg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8A2DDA">
              <w:rPr>
                <w:rFonts w:ascii="Calibri" w:hAnsi="Calibri" w:cs="Calibri"/>
                <w:sz w:val="18"/>
                <w:szCs w:val="18"/>
              </w:rPr>
              <w:t>innen eine Einweisung bekommen, wie sie den Stuhl – ein Arbeitsmittel – individuell einstellen können?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C1112" w14:textId="48EEFA59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0023BADB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0CA5A" w14:textId="2966E774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Gibt es als Alternative eine verständliche Gebrauchsanleitung für den Stuhl oder ein Lernvideo, anhand dessen Ihre Kolleg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8A2DDA">
              <w:rPr>
                <w:rFonts w:ascii="Calibri" w:hAnsi="Calibri" w:cs="Calibri"/>
                <w:sz w:val="18"/>
                <w:szCs w:val="18"/>
              </w:rPr>
              <w:t>innen den Bürostuhl individuell einsetzen können?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F837D" w14:textId="0FF677A2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8A2DDA" w:rsidRPr="00474930" w14:paraId="44057C56" w14:textId="77777777" w:rsidTr="008A2DDA">
        <w:trPr>
          <w:trHeight w:val="300"/>
        </w:trPr>
        <w:tc>
          <w:tcPr>
            <w:tcW w:w="7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542A" w14:textId="3E713F41" w:rsidR="008A2DDA" w:rsidRPr="008A2DDA" w:rsidRDefault="008A2DDA" w:rsidP="008A2DDA">
            <w:pPr>
              <w:pStyle w:val="Listenabsatz"/>
              <w:numPr>
                <w:ilvl w:val="0"/>
                <w:numId w:val="1"/>
              </w:num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A2DDA">
              <w:rPr>
                <w:rFonts w:ascii="Calibri" w:hAnsi="Calibri" w:cs="Calibri"/>
                <w:sz w:val="18"/>
                <w:szCs w:val="18"/>
              </w:rPr>
              <w:t>Haben die Stühle in Ihrem Betrieb ein GS-Zeichen und ggf. weitere Prüfzeichen wie „Ergonomie geprüft?“ 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1D65B" w14:textId="3BFFC951" w:rsidR="008A2DDA" w:rsidRPr="00474930" w:rsidRDefault="008A2DDA" w:rsidP="008A2DDA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0B87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</w:p>
        </w:tc>
      </w:tr>
      <w:tr w:rsidR="00027482" w:rsidRPr="00027482" w14:paraId="0F897A92" w14:textId="77777777" w:rsidTr="008A2DDA">
        <w:trPr>
          <w:trHeight w:val="300"/>
        </w:trPr>
        <w:tc>
          <w:tcPr>
            <w:tcW w:w="8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35E5" w14:textId="7863DB5E" w:rsidR="00027482" w:rsidRPr="00027482" w:rsidRDefault="00027482" w:rsidP="00027482">
            <w:pPr>
              <w:spacing w:after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02748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Zu finden unter </w:t>
            </w:r>
            <w:r w:rsidR="008A2DDA">
              <w:rPr>
                <w:rFonts w:ascii="Calibri" w:hAnsi="Calibri" w:cs="Calibri"/>
                <w:b/>
                <w:bCs/>
                <w:sz w:val="18"/>
                <w:szCs w:val="18"/>
              </w:rPr>
              <w:t>www.</w:t>
            </w:r>
            <w:r w:rsidRPr="00027482">
              <w:rPr>
                <w:rFonts w:ascii="Calibri" w:hAnsi="Calibri" w:cs="Calibri"/>
                <w:b/>
                <w:bCs/>
                <w:sz w:val="18"/>
                <w:szCs w:val="18"/>
              </w:rPr>
              <w:t>adiuva.de unter der Eingabe des Titels im Suchfeld</w:t>
            </w:r>
          </w:p>
        </w:tc>
      </w:tr>
    </w:tbl>
    <w:p w14:paraId="52439A44" w14:textId="77777777" w:rsidR="007A5896" w:rsidRPr="00027482" w:rsidRDefault="007A5896" w:rsidP="00027482">
      <w:pPr>
        <w:spacing w:after="0" w:line="276" w:lineRule="auto"/>
        <w:rPr>
          <w:rFonts w:ascii="Calibri" w:hAnsi="Calibri" w:cs="Calibri"/>
          <w:sz w:val="18"/>
          <w:szCs w:val="18"/>
        </w:rPr>
      </w:pPr>
    </w:p>
    <w:sectPr w:rsidR="007A5896" w:rsidRPr="000274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34145"/>
    <w:multiLevelType w:val="hybridMultilevel"/>
    <w:tmpl w:val="698EEE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9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82"/>
    <w:rsid w:val="00027482"/>
    <w:rsid w:val="00075731"/>
    <w:rsid w:val="000F0854"/>
    <w:rsid w:val="00476684"/>
    <w:rsid w:val="00585EF7"/>
    <w:rsid w:val="006615ED"/>
    <w:rsid w:val="007A5896"/>
    <w:rsid w:val="008A2DDA"/>
    <w:rsid w:val="0091003A"/>
    <w:rsid w:val="009F4E03"/>
    <w:rsid w:val="00A31DD6"/>
    <w:rsid w:val="00C2333D"/>
    <w:rsid w:val="00C93CBB"/>
    <w:rsid w:val="00F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90E4"/>
  <w15:chartTrackingRefBased/>
  <w15:docId w15:val="{360EDA07-0C90-4C1C-A6B7-50631687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7482"/>
  </w:style>
  <w:style w:type="paragraph" w:styleId="berschrift1">
    <w:name w:val="heading 1"/>
    <w:basedOn w:val="Standard"/>
    <w:next w:val="Standard"/>
    <w:link w:val="berschrift1Zchn"/>
    <w:uiPriority w:val="9"/>
    <w:qFormat/>
    <w:rsid w:val="00027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7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7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7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7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7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7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7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7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7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7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74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74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74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74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74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74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7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7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7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74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74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74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7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74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74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Ganzmann</dc:creator>
  <cp:keywords/>
  <dc:description/>
  <cp:lastModifiedBy>Natalie Hölscher</cp:lastModifiedBy>
  <cp:revision>2</cp:revision>
  <dcterms:created xsi:type="dcterms:W3CDTF">2025-08-15T13:54:00Z</dcterms:created>
  <dcterms:modified xsi:type="dcterms:W3CDTF">2025-08-15T13:54:00Z</dcterms:modified>
</cp:coreProperties>
</file>