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5BE2" w14:textId="77777777" w:rsidR="00A363E2" w:rsidRDefault="00A363E2" w:rsidP="00A363E2">
      <w:r>
        <w:t>Muster-Dienstvereinbarung: Grundsätze der Dienstplangestaltung</w:t>
      </w:r>
    </w:p>
    <w:p w14:paraId="2C89EBF5" w14:textId="77777777" w:rsidR="00A363E2" w:rsidRDefault="00A363E2" w:rsidP="00A363E2"/>
    <w:p w14:paraId="422DDD56" w14:textId="09E95DE2" w:rsidR="00A363E2" w:rsidRDefault="00A363E2" w:rsidP="00A363E2">
      <w:r>
        <w:t>Dienststellenleitung und MAV schließen die folgende Dienstvereinbarung zu den Grundsätzen der Dienstplangestaltung:</w:t>
      </w:r>
    </w:p>
    <w:p w14:paraId="74910315" w14:textId="77777777" w:rsidR="00A363E2" w:rsidRDefault="00A363E2" w:rsidP="00A363E2"/>
    <w:p w14:paraId="7A302A78" w14:textId="77777777" w:rsidR="00A363E2" w:rsidRDefault="00A363E2" w:rsidP="00A363E2">
      <w:r>
        <w:t>§ 1 Geltungsbereich</w:t>
      </w:r>
    </w:p>
    <w:p w14:paraId="24DA48E3" w14:textId="77777777" w:rsidR="00A363E2" w:rsidRDefault="00A363E2" w:rsidP="00A363E2">
      <w:r>
        <w:t xml:space="preserve">Diese Dienstvereinbarung gilt für alle Beschäftigten der Dienststelle. </w:t>
      </w:r>
    </w:p>
    <w:p w14:paraId="652AF9B7" w14:textId="77777777" w:rsidR="00A363E2" w:rsidRDefault="00A363E2" w:rsidP="00A363E2"/>
    <w:p w14:paraId="3CBAC5BC" w14:textId="77777777" w:rsidR="00A363E2" w:rsidRDefault="00A363E2" w:rsidP="00A363E2">
      <w:r>
        <w:t>§ 2 Zweck der Vereinbarung</w:t>
      </w:r>
    </w:p>
    <w:p w14:paraId="6440987C" w14:textId="0BE0127C" w:rsidR="00A363E2" w:rsidRDefault="00A363E2" w:rsidP="00A363E2">
      <w:r>
        <w:t>Die Dienstplangestaltung wird nach</w:t>
      </w:r>
      <w:r w:rsidR="00397AD5">
        <w:t xml:space="preserve"> </w:t>
      </w:r>
      <w:r>
        <w:t>folgenden Leitlinien durchgeführt:</w:t>
      </w:r>
    </w:p>
    <w:p w14:paraId="1D26A910" w14:textId="56955242" w:rsidR="00A363E2" w:rsidRDefault="00A363E2" w:rsidP="00A363E2">
      <w:r>
        <w:t>Bedarfsgerechte Arbeitszeitmodelle und bedarfsorientierte Dienstplangestaltung sollen für die Dienststelle und die Beschäftigten zu Planungs- und Abrechnungssicherheit führen.</w:t>
      </w:r>
    </w:p>
    <w:p w14:paraId="6F308062" w14:textId="398188B7" w:rsidR="00A363E2" w:rsidRDefault="00A363E2" w:rsidP="00A363E2">
      <w:r>
        <w:t xml:space="preserve">Die Dienststelle nimmt eine objektive, nachvollziehbare Diensteinteilung nach dem Grundsatz der Gleichbehandlung vor. </w:t>
      </w:r>
    </w:p>
    <w:p w14:paraId="32BA2AEF" w14:textId="77777777" w:rsidR="00A363E2" w:rsidRDefault="00A363E2" w:rsidP="00A363E2"/>
    <w:p w14:paraId="2B0DEC11" w14:textId="77777777" w:rsidR="00A363E2" w:rsidRDefault="00A363E2" w:rsidP="00A363E2">
      <w:r>
        <w:t>§ 3 Grundsätze der Dienstplanung</w:t>
      </w:r>
    </w:p>
    <w:p w14:paraId="50260877" w14:textId="77777777" w:rsidR="00A363E2" w:rsidRDefault="00A363E2" w:rsidP="00A363E2">
      <w:r>
        <w:t xml:space="preserve">1. Um eine bedarfsgerechte Dienstplangestaltung vornehmen zu können, werden Dienststellenleitung und Personalrat eine Arbeitszeit- und Arbeitsablaufanalyse durchführen. </w:t>
      </w:r>
    </w:p>
    <w:p w14:paraId="5E1F9139" w14:textId="77777777" w:rsidR="00A363E2" w:rsidRDefault="00A363E2" w:rsidP="00A363E2"/>
    <w:p w14:paraId="7C13294C" w14:textId="77777777" w:rsidR="00A363E2" w:rsidRDefault="00A363E2" w:rsidP="00A363E2">
      <w:r>
        <w:t>2. Anhand dieser Analyse werden Grunddienstpläne erstellt. Diese sind mindestens für ein Jahr zu vereinbaren, können aber bei Bedarf insbesondere aus den folgenden Gründen geändert werden:</w:t>
      </w:r>
    </w:p>
    <w:p w14:paraId="0624308A" w14:textId="3966AD0C" w:rsidR="00A363E2" w:rsidRDefault="00A363E2" w:rsidP="00A363E2">
      <w:r>
        <w:t xml:space="preserve">bei vertraglicher Veränderung </w:t>
      </w:r>
    </w:p>
    <w:p w14:paraId="3566CF36" w14:textId="330973A9" w:rsidR="00A363E2" w:rsidRDefault="00A363E2" w:rsidP="00A363E2">
      <w:r>
        <w:t>bei Bedarfsveränderung innerhalb einer Abteilung</w:t>
      </w:r>
    </w:p>
    <w:p w14:paraId="4428237B" w14:textId="0CA6ED1E" w:rsidR="00A363E2" w:rsidRDefault="00A363E2" w:rsidP="00A363E2">
      <w:r>
        <w:t xml:space="preserve">bei Arbeitsunfähigkeit </w:t>
      </w:r>
    </w:p>
    <w:p w14:paraId="52E60FDB" w14:textId="7AE35FC0" w:rsidR="00A363E2" w:rsidRDefault="00A363E2" w:rsidP="00A363E2">
      <w:r>
        <w:t>bei Änderungen der persönlichen Situation eines Arbeitnehmers</w:t>
      </w:r>
    </w:p>
    <w:p w14:paraId="5EFB2D28" w14:textId="77777777" w:rsidR="00A363E2" w:rsidRDefault="00A363E2" w:rsidP="00A363E2"/>
    <w:p w14:paraId="6500473F" w14:textId="77777777" w:rsidR="00A363E2" w:rsidRDefault="00A363E2" w:rsidP="00A363E2">
      <w:r>
        <w:t>Anhand der Grunddienstpläne wird dann ein für jeden Beschäftigten persönlicher Dienstplan erstellt.</w:t>
      </w:r>
    </w:p>
    <w:p w14:paraId="56BA356B" w14:textId="77777777" w:rsidR="00A363E2" w:rsidRDefault="00A363E2" w:rsidP="00A363E2"/>
    <w:p w14:paraId="40A03B8A" w14:textId="77777777" w:rsidR="00A363E2" w:rsidRDefault="00A363E2" w:rsidP="00A363E2">
      <w:r>
        <w:t>3. Abweichungen vom Grunddienstplan zum persönlichen Plan werden zwischen dem Beschäftigten und der Dienststellenleitung abgestimmt.</w:t>
      </w:r>
    </w:p>
    <w:p w14:paraId="5E18E5A9" w14:textId="77777777" w:rsidR="00A363E2" w:rsidRDefault="00A363E2" w:rsidP="00A363E2"/>
    <w:p w14:paraId="7C2F7E00" w14:textId="77777777" w:rsidR="00A363E2" w:rsidRDefault="00A363E2" w:rsidP="00A363E2">
      <w:r>
        <w:t xml:space="preserve">4. Urlaubszeiten werden bei der Dienstplangestaltung so früh wie möglich berücksichtigt. Deshalb erfolgt im Zeitraum vom 1. bis 31.10. des jeweiligen Kalenderjahres eine Urlaubsplanung für das kommende Urlaubsjahr. Die Beschäftigten werden der Dienststellenleitung feststehende Urlaubszeiten so früh wie möglich mitteilen. </w:t>
      </w:r>
    </w:p>
    <w:p w14:paraId="4501BEA2" w14:textId="77777777" w:rsidR="00A363E2" w:rsidRDefault="00A363E2" w:rsidP="00A363E2"/>
    <w:p w14:paraId="6EFB37C6" w14:textId="77777777" w:rsidR="00A363E2" w:rsidRDefault="00A363E2" w:rsidP="00A363E2">
      <w:r>
        <w:t>§ 4 Sonstige Regelungen</w:t>
      </w:r>
    </w:p>
    <w:p w14:paraId="3697887D" w14:textId="77777777" w:rsidR="00A363E2" w:rsidRDefault="00A363E2" w:rsidP="00A363E2">
      <w:r>
        <w:t>Die Umstellung auf die in dieser Dienstvereinbarung festgelegten Grundsätze wird zunächst im Rahmen einer Testphase von 6 Monaten getroffen. Dadurch wird die Anwendbarkeit geprüft und notwendiger Anpassungsbedarf erkannt und durchgeführt.</w:t>
      </w:r>
    </w:p>
    <w:p w14:paraId="6E5BEA11" w14:textId="77777777" w:rsidR="00A363E2" w:rsidRDefault="00A363E2" w:rsidP="00A363E2"/>
    <w:p w14:paraId="572F7307" w14:textId="77777777" w:rsidR="00A363E2" w:rsidRDefault="00A363E2" w:rsidP="00A363E2">
      <w:r>
        <w:t>§ 5 IT-Unterstützung</w:t>
      </w:r>
    </w:p>
    <w:p w14:paraId="525CC043" w14:textId="77777777" w:rsidR="00A363E2" w:rsidRDefault="00A363E2" w:rsidP="00A363E2">
      <w:r>
        <w:t xml:space="preserve">Die Dienstplangestaltung wird computergestützt durchgeführt. Dafür ist in der Personalabteilung das Modul ... vorgesehen. Die mit der Dienstplangestaltung befassten Mitarbeiter werden entsprechend geschult. </w:t>
      </w:r>
    </w:p>
    <w:p w14:paraId="4B48B9AF" w14:textId="77777777" w:rsidR="00A363E2" w:rsidRDefault="00A363E2" w:rsidP="00A363E2"/>
    <w:p w14:paraId="40084544" w14:textId="77777777" w:rsidR="00A363E2" w:rsidRDefault="00A363E2" w:rsidP="00A363E2">
      <w:r>
        <w:t>§ 6 Schlussbestimmungen</w:t>
      </w:r>
    </w:p>
    <w:p w14:paraId="1856219D" w14:textId="77777777" w:rsidR="00A363E2" w:rsidRDefault="00A363E2" w:rsidP="00A363E2">
      <w:r>
        <w:t xml:space="preserve">Diese Vereinbarung tritt am Tag der Unterzeichnung in Kraft. Sie kann von beiden Seiten mit einer Frist von 3 Monaten zum Jahresende gekündigt werden. Im Fall der Kündigung gilt sie bis zum Abschluss einer neuen ablösenden Dienstvereinbarung fort. </w:t>
      </w:r>
    </w:p>
    <w:p w14:paraId="3B544AB1" w14:textId="77777777" w:rsidR="00A363E2" w:rsidRDefault="00A363E2" w:rsidP="00A363E2"/>
    <w:p w14:paraId="2BC24D28" w14:textId="77777777" w:rsidR="00A363E2" w:rsidRDefault="00A363E2" w:rsidP="00A363E2">
      <w:r>
        <w:t>Ort, Datum …</w:t>
      </w:r>
    </w:p>
    <w:p w14:paraId="30F2D288" w14:textId="5816BDBD" w:rsidR="00A363E2" w:rsidRDefault="00A363E2" w:rsidP="00A363E2">
      <w:r>
        <w:t>Unterschriften</w:t>
      </w:r>
    </w:p>
    <w:sectPr w:rsidR="00A363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E2"/>
    <w:rsid w:val="000A46A3"/>
    <w:rsid w:val="00397AD5"/>
    <w:rsid w:val="006615ED"/>
    <w:rsid w:val="006E0F20"/>
    <w:rsid w:val="00A14BD9"/>
    <w:rsid w:val="00A363E2"/>
    <w:rsid w:val="00F80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F46D"/>
  <w15:chartTrackingRefBased/>
  <w15:docId w15:val="{BA2DC7A3-46BC-439D-A8B3-A1AE126F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6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6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63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63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63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63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63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63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63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63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63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63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63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63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63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63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63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63E2"/>
    <w:rPr>
      <w:rFonts w:eastAsiaTheme="majorEastAsia" w:cstheme="majorBidi"/>
      <w:color w:val="272727" w:themeColor="text1" w:themeTint="D8"/>
    </w:rPr>
  </w:style>
  <w:style w:type="paragraph" w:styleId="Titel">
    <w:name w:val="Title"/>
    <w:basedOn w:val="Standard"/>
    <w:next w:val="Standard"/>
    <w:link w:val="TitelZchn"/>
    <w:uiPriority w:val="10"/>
    <w:qFormat/>
    <w:rsid w:val="00A36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63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63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63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63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63E2"/>
    <w:rPr>
      <w:i/>
      <w:iCs/>
      <w:color w:val="404040" w:themeColor="text1" w:themeTint="BF"/>
    </w:rPr>
  </w:style>
  <w:style w:type="paragraph" w:styleId="Listenabsatz">
    <w:name w:val="List Paragraph"/>
    <w:basedOn w:val="Standard"/>
    <w:uiPriority w:val="34"/>
    <w:qFormat/>
    <w:rsid w:val="00A363E2"/>
    <w:pPr>
      <w:ind w:left="720"/>
      <w:contextualSpacing/>
    </w:pPr>
  </w:style>
  <w:style w:type="character" w:styleId="IntensiveHervorhebung">
    <w:name w:val="Intense Emphasis"/>
    <w:basedOn w:val="Absatz-Standardschriftart"/>
    <w:uiPriority w:val="21"/>
    <w:qFormat/>
    <w:rsid w:val="00A363E2"/>
    <w:rPr>
      <w:i/>
      <w:iCs/>
      <w:color w:val="0F4761" w:themeColor="accent1" w:themeShade="BF"/>
    </w:rPr>
  </w:style>
  <w:style w:type="paragraph" w:styleId="IntensivesZitat">
    <w:name w:val="Intense Quote"/>
    <w:basedOn w:val="Standard"/>
    <w:next w:val="Standard"/>
    <w:link w:val="IntensivesZitatZchn"/>
    <w:uiPriority w:val="30"/>
    <w:qFormat/>
    <w:rsid w:val="00A36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63E2"/>
    <w:rPr>
      <w:i/>
      <w:iCs/>
      <w:color w:val="0F4761" w:themeColor="accent1" w:themeShade="BF"/>
    </w:rPr>
  </w:style>
  <w:style w:type="character" w:styleId="IntensiverVerweis">
    <w:name w:val="Intense Reference"/>
    <w:basedOn w:val="Absatz-Standardschriftart"/>
    <w:uiPriority w:val="32"/>
    <w:qFormat/>
    <w:rsid w:val="00A36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2230</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2025-08-15T13:54:00Z</dcterms:created>
  <dcterms:modified xsi:type="dcterms:W3CDTF">2025-08-15T13:54:00Z</dcterms:modified>
</cp:coreProperties>
</file>