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CBCA" w14:textId="35A6D6C7" w:rsidR="00CD7431" w:rsidRDefault="00CD743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961"/>
        <w:gridCol w:w="2092"/>
      </w:tblGrid>
      <w:tr w:rsidR="00EA3359" w14:paraId="5A054370" w14:textId="77777777" w:rsidTr="0097759D">
        <w:tc>
          <w:tcPr>
            <w:tcW w:w="9288" w:type="dxa"/>
            <w:gridSpan w:val="3"/>
          </w:tcPr>
          <w:p w14:paraId="1A3ABA2E" w14:textId="5702FC34" w:rsidR="00EA3359" w:rsidRPr="00D722C6" w:rsidRDefault="00EA3359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Diese Organisationen geben wertvolle Hilfestellungen bei Suchtthemen</w:t>
            </w:r>
          </w:p>
        </w:tc>
      </w:tr>
      <w:tr w:rsidR="00EA3359" w14:paraId="4A40933D" w14:textId="77777777" w:rsidTr="00B53F27">
        <w:tc>
          <w:tcPr>
            <w:tcW w:w="2235" w:type="dxa"/>
          </w:tcPr>
          <w:p w14:paraId="16F8F988" w14:textId="3633C6DD" w:rsidR="00EA3359" w:rsidRPr="00D722C6" w:rsidRDefault="00EA3359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4961" w:type="dxa"/>
          </w:tcPr>
          <w:p w14:paraId="688981B6" w14:textId="2A2725DA" w:rsidR="00EA3359" w:rsidRPr="00D722C6" w:rsidRDefault="00EA3359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Hilfsangebote</w:t>
            </w:r>
          </w:p>
        </w:tc>
        <w:tc>
          <w:tcPr>
            <w:tcW w:w="2092" w:type="dxa"/>
          </w:tcPr>
          <w:p w14:paraId="7E4222DE" w14:textId="0C165F6D" w:rsidR="00EA3359" w:rsidRPr="00D722C6" w:rsidRDefault="00EA3359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Kontakt</w:t>
            </w:r>
          </w:p>
        </w:tc>
      </w:tr>
      <w:tr w:rsidR="00EA3359" w14:paraId="73DD4E7A" w14:textId="77777777" w:rsidTr="00B53F27">
        <w:tc>
          <w:tcPr>
            <w:tcW w:w="2235" w:type="dxa"/>
          </w:tcPr>
          <w:p w14:paraId="2A5D56EA" w14:textId="284EF370" w:rsidR="00EA3359" w:rsidRPr="00D722C6" w:rsidRDefault="00EA3359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Deutsche Hauptstelle für Suchtfragen (DHS)</w:t>
            </w:r>
          </w:p>
        </w:tc>
        <w:tc>
          <w:tcPr>
            <w:tcW w:w="4961" w:type="dxa"/>
          </w:tcPr>
          <w:p w14:paraId="59DC1AFC" w14:textId="642D01D2" w:rsidR="00EA3359" w:rsidRPr="00D722C6" w:rsidRDefault="00EA3359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Online-Suchthilfeverzeichnis</w:t>
            </w:r>
            <w:r w:rsidR="0097759D" w:rsidRPr="00D722C6">
              <w:rPr>
                <w:rFonts w:ascii="Calibri" w:hAnsi="Calibri" w:cs="Calibri"/>
                <w:sz w:val="18"/>
                <w:szCs w:val="18"/>
              </w:rPr>
              <w:t xml:space="preserve"> mit wertvollen Informationen, verschiedene</w:t>
            </w:r>
            <w:r w:rsidR="00337E6F">
              <w:rPr>
                <w:rFonts w:ascii="Calibri" w:hAnsi="Calibri" w:cs="Calibri"/>
                <w:sz w:val="18"/>
                <w:szCs w:val="18"/>
              </w:rPr>
              <w:t>n</w:t>
            </w:r>
            <w:r w:rsidR="0097759D" w:rsidRPr="00D722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722C6">
              <w:rPr>
                <w:rFonts w:ascii="Calibri" w:hAnsi="Calibri" w:cs="Calibri"/>
                <w:sz w:val="18"/>
                <w:szCs w:val="18"/>
              </w:rPr>
              <w:t>Informationsmaterialien, Vermittlung zu Beratungsstellen und Selbsthilfegruppen, die auch in Ihrer Region aktiv sind.</w:t>
            </w:r>
            <w:r w:rsidR="008E0CC5" w:rsidRPr="00D722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418D" w:rsidRPr="00D722C6">
              <w:rPr>
                <w:rFonts w:ascii="Calibri" w:hAnsi="Calibri" w:cs="Calibri"/>
                <w:sz w:val="18"/>
                <w:szCs w:val="18"/>
              </w:rPr>
              <w:t>Diese sind in der Einrichtungsdatenband der DHS gespeichert und abrufbar.</w:t>
            </w:r>
            <w:r w:rsidR="003F1E9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502CA">
              <w:rPr>
                <w:rFonts w:ascii="Calibri" w:hAnsi="Calibri" w:cs="Calibri"/>
                <w:sz w:val="18"/>
                <w:szCs w:val="18"/>
              </w:rPr>
              <w:t>Sie können direkt nach eine</w:t>
            </w:r>
            <w:r w:rsidR="00337E6F">
              <w:rPr>
                <w:rFonts w:ascii="Calibri" w:hAnsi="Calibri" w:cs="Calibri"/>
                <w:sz w:val="18"/>
                <w:szCs w:val="18"/>
              </w:rPr>
              <w:t>r</w:t>
            </w:r>
            <w:r w:rsidR="008502CA">
              <w:rPr>
                <w:rFonts w:ascii="Calibri" w:hAnsi="Calibri" w:cs="Calibri"/>
                <w:sz w:val="18"/>
                <w:szCs w:val="18"/>
              </w:rPr>
              <w:t xml:space="preserve"> Beratungseinrichtung suchen und</w:t>
            </w:r>
            <w:r w:rsidR="00C11B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F1E90">
              <w:rPr>
                <w:rFonts w:ascii="Calibri" w:hAnsi="Calibri" w:cs="Calibri"/>
                <w:sz w:val="18"/>
                <w:szCs w:val="18"/>
              </w:rPr>
              <w:t>wählen, ob es sich um A</w:t>
            </w:r>
            <w:r w:rsidR="008502CA">
              <w:rPr>
                <w:rFonts w:ascii="Calibri" w:hAnsi="Calibri" w:cs="Calibri"/>
                <w:sz w:val="18"/>
                <w:szCs w:val="18"/>
              </w:rPr>
              <w:t>lkohol, Tabak</w:t>
            </w:r>
            <w:r w:rsidR="005068F8">
              <w:rPr>
                <w:rFonts w:ascii="Calibri" w:hAnsi="Calibri" w:cs="Calibri"/>
                <w:sz w:val="18"/>
                <w:szCs w:val="18"/>
              </w:rPr>
              <w:t>,</w:t>
            </w:r>
            <w:r w:rsidR="008502CA">
              <w:rPr>
                <w:rFonts w:ascii="Calibri" w:hAnsi="Calibri" w:cs="Calibri"/>
                <w:sz w:val="18"/>
                <w:szCs w:val="18"/>
              </w:rPr>
              <w:t xml:space="preserve"> Drogen</w:t>
            </w:r>
            <w:r w:rsidR="00337E6F">
              <w:rPr>
                <w:rFonts w:ascii="Calibri" w:hAnsi="Calibri" w:cs="Calibri"/>
                <w:sz w:val="18"/>
                <w:szCs w:val="18"/>
              </w:rPr>
              <w:t>,</w:t>
            </w:r>
            <w:r w:rsidR="008502CA">
              <w:rPr>
                <w:rFonts w:ascii="Calibri" w:hAnsi="Calibri" w:cs="Calibri"/>
                <w:sz w:val="18"/>
                <w:szCs w:val="18"/>
              </w:rPr>
              <w:t xml:space="preserve"> Medikamente oder nicht</w:t>
            </w:r>
            <w:r w:rsidR="00337E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502CA">
              <w:rPr>
                <w:rFonts w:ascii="Calibri" w:hAnsi="Calibri" w:cs="Calibri"/>
                <w:sz w:val="18"/>
                <w:szCs w:val="18"/>
              </w:rPr>
              <w:t>stoffgebunde</w:t>
            </w:r>
            <w:r w:rsidR="00337E6F">
              <w:rPr>
                <w:rFonts w:ascii="Calibri" w:hAnsi="Calibri" w:cs="Calibri"/>
                <w:sz w:val="18"/>
                <w:szCs w:val="18"/>
              </w:rPr>
              <w:t>ne</w:t>
            </w:r>
            <w:r w:rsidR="008502CA">
              <w:rPr>
                <w:rFonts w:ascii="Calibri" w:hAnsi="Calibri" w:cs="Calibri"/>
                <w:sz w:val="18"/>
                <w:szCs w:val="18"/>
              </w:rPr>
              <w:t xml:space="preserve"> Süchte handelt.</w:t>
            </w:r>
            <w:r w:rsidR="00B53F27">
              <w:rPr>
                <w:rFonts w:ascii="Calibri" w:hAnsi="Calibri" w:cs="Calibri"/>
                <w:sz w:val="18"/>
                <w:szCs w:val="18"/>
              </w:rPr>
              <w:t xml:space="preserve"> Das Angebot der DHS sollten Sie sich unbedingt anschauen.</w:t>
            </w:r>
          </w:p>
        </w:tc>
        <w:tc>
          <w:tcPr>
            <w:tcW w:w="2092" w:type="dxa"/>
          </w:tcPr>
          <w:p w14:paraId="6C04166D" w14:textId="0152947B" w:rsidR="00EA3359" w:rsidRPr="00D722C6" w:rsidRDefault="00EA3359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www.dhs.de</w:t>
            </w:r>
          </w:p>
        </w:tc>
      </w:tr>
      <w:tr w:rsidR="00EA3359" w14:paraId="7487E2C0" w14:textId="77777777" w:rsidTr="00B53F27">
        <w:trPr>
          <w:trHeight w:val="1047"/>
        </w:trPr>
        <w:tc>
          <w:tcPr>
            <w:tcW w:w="2235" w:type="dxa"/>
          </w:tcPr>
          <w:p w14:paraId="0C189A55" w14:textId="45F9BF12" w:rsidR="00EA3359" w:rsidRPr="00D722C6" w:rsidRDefault="0097759D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Blaue</w:t>
            </w:r>
            <w:r w:rsidR="00337E6F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Kreuz Deutschland e.V.</w:t>
            </w:r>
          </w:p>
        </w:tc>
        <w:tc>
          <w:tcPr>
            <w:tcW w:w="4961" w:type="dxa"/>
          </w:tcPr>
          <w:p w14:paraId="26E553AC" w14:textId="2DABC4DC" w:rsidR="00EA3359" w:rsidRPr="00D722C6" w:rsidRDefault="0097759D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Vermittelt Beratungsstellen, Selbsthilfegruppen, Präventionsprojekte, Schulungen und Weiterbildungen, die sowohl online als auch in Präsenz stattfinden</w:t>
            </w:r>
            <w:r w:rsidR="00337E6F">
              <w:rPr>
                <w:rFonts w:ascii="Calibri" w:hAnsi="Calibri" w:cs="Calibri"/>
                <w:sz w:val="18"/>
                <w:szCs w:val="18"/>
              </w:rPr>
              <w:t>,</w:t>
            </w:r>
            <w:r w:rsidRPr="00D722C6">
              <w:rPr>
                <w:rFonts w:ascii="Calibri" w:hAnsi="Calibri" w:cs="Calibri"/>
                <w:sz w:val="18"/>
                <w:szCs w:val="18"/>
              </w:rPr>
              <w:t xml:space="preserve"> anonyme Beratung möglich.</w:t>
            </w:r>
          </w:p>
        </w:tc>
        <w:tc>
          <w:tcPr>
            <w:tcW w:w="2092" w:type="dxa"/>
          </w:tcPr>
          <w:p w14:paraId="46C7A814" w14:textId="2E3069C8" w:rsidR="00EA3359" w:rsidRPr="00D722C6" w:rsidRDefault="0097759D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www.blaues-kreuz.de</w:t>
            </w:r>
          </w:p>
        </w:tc>
      </w:tr>
      <w:tr w:rsidR="00C11B7A" w14:paraId="68F9C323" w14:textId="77777777" w:rsidTr="00B53F27">
        <w:trPr>
          <w:trHeight w:val="791"/>
        </w:trPr>
        <w:tc>
          <w:tcPr>
            <w:tcW w:w="2235" w:type="dxa"/>
          </w:tcPr>
          <w:p w14:paraId="04BC69B7" w14:textId="0700A05C" w:rsidR="00C11B7A" w:rsidRPr="00D722C6" w:rsidRDefault="00490873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Das Suchtportal</w:t>
            </w:r>
          </w:p>
        </w:tc>
        <w:tc>
          <w:tcPr>
            <w:tcW w:w="4961" w:type="dxa"/>
          </w:tcPr>
          <w:p w14:paraId="4B303C1D" w14:textId="773F2330" w:rsidR="00C11B7A" w:rsidRPr="00D722C6" w:rsidRDefault="00490873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Suchen Sie als Betriebsrat gute und verständliche Informationen über die verschiedenen Süchte</w:t>
            </w:r>
            <w:r w:rsidR="00842D79">
              <w:rPr>
                <w:rFonts w:ascii="Calibri" w:hAnsi="Calibri" w:cs="Calibri"/>
                <w:sz w:val="18"/>
                <w:szCs w:val="18"/>
              </w:rPr>
              <w:t>, dann ist das Suchtportal für Sie interessant.</w:t>
            </w:r>
            <w:r w:rsidR="004850AC">
              <w:rPr>
                <w:rFonts w:ascii="Calibri" w:hAnsi="Calibri" w:cs="Calibri"/>
                <w:sz w:val="18"/>
                <w:szCs w:val="18"/>
              </w:rPr>
              <w:t xml:space="preserve"> Ebenso, wenn sich ein Kollege als betroffener Angehöriger </w:t>
            </w:r>
            <w:r w:rsidR="00670949">
              <w:rPr>
                <w:rFonts w:ascii="Calibri" w:hAnsi="Calibri" w:cs="Calibri"/>
                <w:sz w:val="18"/>
                <w:szCs w:val="18"/>
              </w:rPr>
              <w:t xml:space="preserve">bei Ihnen meldet. </w:t>
            </w:r>
          </w:p>
        </w:tc>
        <w:tc>
          <w:tcPr>
            <w:tcW w:w="2092" w:type="dxa"/>
          </w:tcPr>
          <w:p w14:paraId="147F0BF0" w14:textId="3E585B52" w:rsidR="00C11B7A" w:rsidRPr="00D722C6" w:rsidRDefault="008C7CD6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www.dassuchtportal.de</w:t>
            </w:r>
          </w:p>
        </w:tc>
      </w:tr>
      <w:tr w:rsidR="00FD00D0" w14:paraId="5BA3840A" w14:textId="77777777" w:rsidTr="00B53F27">
        <w:trPr>
          <w:trHeight w:val="635"/>
        </w:trPr>
        <w:tc>
          <w:tcPr>
            <w:tcW w:w="2235" w:type="dxa"/>
          </w:tcPr>
          <w:p w14:paraId="06F825EF" w14:textId="68502FAF" w:rsidR="00FD00D0" w:rsidRPr="00D722C6" w:rsidRDefault="00FD00D0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Fachverband Sucht e.V.</w:t>
            </w:r>
          </w:p>
        </w:tc>
        <w:tc>
          <w:tcPr>
            <w:tcW w:w="4961" w:type="dxa"/>
          </w:tcPr>
          <w:p w14:paraId="78D3E45D" w14:textId="54DF1633" w:rsidR="00FD00D0" w:rsidRPr="00D722C6" w:rsidRDefault="00FD00D0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 xml:space="preserve">Hier können Betroffene neben </w:t>
            </w:r>
            <w:r w:rsidR="00D722C6">
              <w:rPr>
                <w:rFonts w:ascii="Calibri" w:hAnsi="Calibri" w:cs="Calibri"/>
                <w:sz w:val="18"/>
                <w:szCs w:val="18"/>
              </w:rPr>
              <w:t xml:space="preserve">vielen </w:t>
            </w:r>
            <w:r w:rsidRPr="00D722C6">
              <w:rPr>
                <w:rFonts w:ascii="Calibri" w:hAnsi="Calibri" w:cs="Calibri"/>
                <w:sz w:val="18"/>
                <w:szCs w:val="18"/>
              </w:rPr>
              <w:t xml:space="preserve">Fachinformationen die passende Klinik </w:t>
            </w:r>
            <w:r w:rsidR="00D722C6">
              <w:rPr>
                <w:rFonts w:ascii="Calibri" w:hAnsi="Calibri" w:cs="Calibri"/>
                <w:sz w:val="18"/>
                <w:szCs w:val="18"/>
              </w:rPr>
              <w:t>für die Behandlung der spezifischen Sucht finden. Zudem bietet die Fachstelle Sucht auch verschiedene Veranstaltungen zum Thema Sucht an.</w:t>
            </w:r>
          </w:p>
        </w:tc>
        <w:tc>
          <w:tcPr>
            <w:tcW w:w="2092" w:type="dxa"/>
          </w:tcPr>
          <w:p w14:paraId="73ECB9DF" w14:textId="57EA67B3" w:rsidR="00FD00D0" w:rsidRPr="00D722C6" w:rsidRDefault="00FD00D0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www.sucht.de</w:t>
            </w:r>
          </w:p>
        </w:tc>
      </w:tr>
      <w:tr w:rsidR="00EA3359" w14:paraId="398774DC" w14:textId="77777777" w:rsidTr="00B53F27">
        <w:tc>
          <w:tcPr>
            <w:tcW w:w="2235" w:type="dxa"/>
          </w:tcPr>
          <w:p w14:paraId="1C12D7A3" w14:textId="7ED8D035" w:rsidR="00EA3359" w:rsidRPr="00D722C6" w:rsidRDefault="0097759D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DigiSucht-Plattform</w:t>
            </w:r>
          </w:p>
        </w:tc>
        <w:tc>
          <w:tcPr>
            <w:tcW w:w="4961" w:type="dxa"/>
          </w:tcPr>
          <w:p w14:paraId="19E753AC" w14:textId="31ABF128" w:rsidR="00EA3359" w:rsidRPr="00D722C6" w:rsidRDefault="00D722C6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DigiSucht ist eine b</w:t>
            </w:r>
            <w:r w:rsidR="0097759D" w:rsidRPr="00D722C6">
              <w:rPr>
                <w:rFonts w:ascii="Calibri" w:hAnsi="Calibri" w:cs="Calibri"/>
                <w:sz w:val="18"/>
                <w:szCs w:val="18"/>
              </w:rPr>
              <w:t xml:space="preserve">undesweite digitale </w:t>
            </w:r>
            <w:r w:rsidRPr="00D722C6">
              <w:rPr>
                <w:rFonts w:ascii="Calibri" w:hAnsi="Calibri" w:cs="Calibri"/>
                <w:sz w:val="18"/>
                <w:szCs w:val="18"/>
              </w:rPr>
              <w:t>Suchtberatungsplattform,</w:t>
            </w:r>
            <w:r w:rsidR="0097759D" w:rsidRPr="00D722C6">
              <w:rPr>
                <w:rFonts w:ascii="Calibri" w:hAnsi="Calibri" w:cs="Calibri"/>
                <w:sz w:val="18"/>
                <w:szCs w:val="18"/>
              </w:rPr>
              <w:t xml:space="preserve"> an der sich über 450 Suchtberatungsstellen aus 13 Bundesländern beteiligen. Hier erhalten betroffene Kollegen, deren Angehörige oder auch Sie als Betriebsrat bei Fragen Hilfe und Unterstützung</w:t>
            </w:r>
            <w:r>
              <w:rPr>
                <w:rFonts w:ascii="Calibri" w:hAnsi="Calibri" w:cs="Calibri"/>
                <w:sz w:val="18"/>
                <w:szCs w:val="18"/>
              </w:rPr>
              <w:t>. Die Beratung läuft u.</w:t>
            </w:r>
            <w:r w:rsidR="00337E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a. über einen Login-Bereich und den Chat ab.</w:t>
            </w:r>
          </w:p>
        </w:tc>
        <w:tc>
          <w:tcPr>
            <w:tcW w:w="2092" w:type="dxa"/>
          </w:tcPr>
          <w:p w14:paraId="5A819D96" w14:textId="63A8B108" w:rsidR="00EA3359" w:rsidRPr="00D722C6" w:rsidRDefault="0097759D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www.suchtberatung.digital</w:t>
            </w:r>
          </w:p>
        </w:tc>
      </w:tr>
      <w:tr w:rsidR="0097759D" w14:paraId="7725232E" w14:textId="77777777" w:rsidTr="00B53F27">
        <w:tc>
          <w:tcPr>
            <w:tcW w:w="2235" w:type="dxa"/>
          </w:tcPr>
          <w:p w14:paraId="0B03587A" w14:textId="7BFF4A0B" w:rsidR="0097759D" w:rsidRPr="00D722C6" w:rsidRDefault="0097759D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Sucht- und Drogen</w:t>
            </w:r>
            <w:r w:rsidR="00337E6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Hotline</w:t>
            </w:r>
          </w:p>
        </w:tc>
        <w:tc>
          <w:tcPr>
            <w:tcW w:w="4961" w:type="dxa"/>
          </w:tcPr>
          <w:p w14:paraId="1A65F047" w14:textId="558B7F21" w:rsidR="0097759D" w:rsidRPr="00D722C6" w:rsidRDefault="00FD00D0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Für alle betroffenen Kollegen oder Angehörige, die ein persönliche Gespräch am Telefon bevorzugen und schnell und professionelle Hilfe brauchen, gibt es Hilfe von 8:00</w:t>
            </w:r>
            <w:r w:rsidR="00337E6F">
              <w:rPr>
                <w:rFonts w:ascii="Calibri" w:hAnsi="Calibri" w:cs="Calibri"/>
                <w:sz w:val="18"/>
                <w:szCs w:val="18"/>
              </w:rPr>
              <w:t>–</w:t>
            </w:r>
            <w:r w:rsidRPr="00D722C6">
              <w:rPr>
                <w:rFonts w:ascii="Calibri" w:hAnsi="Calibri" w:cs="Calibri"/>
                <w:sz w:val="18"/>
                <w:szCs w:val="18"/>
              </w:rPr>
              <w:t>24:00 Uhr unter der folgenden Nummer</w:t>
            </w:r>
            <w:r w:rsidR="00337E6F">
              <w:rPr>
                <w:rFonts w:ascii="Calibri" w:hAnsi="Calibri" w:cs="Calibri"/>
                <w:sz w:val="18"/>
                <w:szCs w:val="18"/>
              </w:rPr>
              <w:t>:</w:t>
            </w:r>
            <w:r w:rsidRPr="00D722C6">
              <w:rPr>
                <w:rFonts w:ascii="Calibri" w:hAnsi="Calibri" w:cs="Calibri"/>
                <w:sz w:val="18"/>
                <w:szCs w:val="18"/>
              </w:rPr>
              <w:t xml:space="preserve"> 01806-313031</w:t>
            </w:r>
            <w:r w:rsidR="00E3505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92" w:type="dxa"/>
          </w:tcPr>
          <w:p w14:paraId="53BF90DC" w14:textId="509ECC64" w:rsidR="0097759D" w:rsidRPr="00D722C6" w:rsidRDefault="00FD00D0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www.sucht-und-drogen-hotline.de</w:t>
            </w:r>
          </w:p>
        </w:tc>
      </w:tr>
      <w:tr w:rsidR="0097759D" w14:paraId="0C7737DA" w14:textId="77777777" w:rsidTr="00B53F27">
        <w:tc>
          <w:tcPr>
            <w:tcW w:w="2235" w:type="dxa"/>
          </w:tcPr>
          <w:p w14:paraId="2450B9CD" w14:textId="16581927" w:rsidR="0097759D" w:rsidRPr="00D722C6" w:rsidRDefault="00FD00D0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Landratsamt / Kommunale Suchtberatung</w:t>
            </w:r>
          </w:p>
        </w:tc>
        <w:tc>
          <w:tcPr>
            <w:tcW w:w="4961" w:type="dxa"/>
          </w:tcPr>
          <w:p w14:paraId="47F4B1F5" w14:textId="64368D44" w:rsidR="0097759D" w:rsidRPr="00D722C6" w:rsidRDefault="00FD00D0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 xml:space="preserve">In den meisten Landkreisen gibt es eine öffentliche Suchtberatungsstelle, die die Angebote </w:t>
            </w:r>
            <w:r w:rsidR="00337E6F">
              <w:rPr>
                <w:rFonts w:ascii="Calibri" w:hAnsi="Calibri" w:cs="Calibri"/>
                <w:sz w:val="18"/>
                <w:szCs w:val="18"/>
              </w:rPr>
              <w:t xml:space="preserve">vor Ort </w:t>
            </w:r>
            <w:r w:rsidRPr="00D722C6">
              <w:rPr>
                <w:rFonts w:ascii="Calibri" w:hAnsi="Calibri" w:cs="Calibri"/>
                <w:sz w:val="18"/>
                <w:szCs w:val="18"/>
              </w:rPr>
              <w:t>sowie Entzugsklinken kennt. Neben der persönlichen Beratung von Betroffenen und d</w:t>
            </w:r>
            <w:r w:rsidR="00337E6F">
              <w:rPr>
                <w:rFonts w:ascii="Calibri" w:hAnsi="Calibri" w:cs="Calibri"/>
                <w:sz w:val="18"/>
                <w:szCs w:val="18"/>
              </w:rPr>
              <w:t>er</w:t>
            </w:r>
            <w:r w:rsidRPr="00D722C6">
              <w:rPr>
                <w:rFonts w:ascii="Calibri" w:hAnsi="Calibri" w:cs="Calibri"/>
                <w:sz w:val="18"/>
                <w:szCs w:val="18"/>
              </w:rPr>
              <w:t xml:space="preserve"> Vermittlung in Therapie </w:t>
            </w:r>
            <w:r w:rsidR="00337E6F">
              <w:rPr>
                <w:rFonts w:ascii="Calibri" w:hAnsi="Calibri" w:cs="Calibri"/>
                <w:sz w:val="18"/>
                <w:szCs w:val="18"/>
              </w:rPr>
              <w:t>u</w:t>
            </w:r>
            <w:r w:rsidRPr="00D722C6">
              <w:rPr>
                <w:rFonts w:ascii="Calibri" w:hAnsi="Calibri" w:cs="Calibri"/>
                <w:sz w:val="18"/>
                <w:szCs w:val="18"/>
              </w:rPr>
              <w:t>nterstützen diese Anlaufstellen auch bei Präventionsprojekten</w:t>
            </w:r>
            <w:r w:rsidR="005068F8">
              <w:rPr>
                <w:rFonts w:ascii="Calibri" w:hAnsi="Calibri" w:cs="Calibri"/>
                <w:sz w:val="18"/>
                <w:szCs w:val="18"/>
              </w:rPr>
              <w:t>. Suchen Sie unbedingt den Kontakt zu der regionalen Anlaufstelle in Ihrer Region.</w:t>
            </w:r>
          </w:p>
        </w:tc>
        <w:tc>
          <w:tcPr>
            <w:tcW w:w="2092" w:type="dxa"/>
          </w:tcPr>
          <w:p w14:paraId="115BDE98" w14:textId="20B74433" w:rsidR="0097759D" w:rsidRPr="00D722C6" w:rsidRDefault="00337E6F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Ü</w:t>
            </w:r>
            <w:r w:rsidR="00FD00D0" w:rsidRPr="00D722C6">
              <w:rPr>
                <w:rFonts w:ascii="Calibri" w:hAnsi="Calibri" w:cs="Calibri"/>
                <w:sz w:val="18"/>
                <w:szCs w:val="18"/>
              </w:rPr>
              <w:t>ber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die</w:t>
            </w:r>
            <w:r w:rsidR="00FD00D0" w:rsidRPr="00D722C6">
              <w:rPr>
                <w:rFonts w:ascii="Calibri" w:hAnsi="Calibri" w:cs="Calibri"/>
                <w:sz w:val="18"/>
                <w:szCs w:val="18"/>
              </w:rPr>
              <w:t xml:space="preserve"> jeweilige Landkreis-Webseite</w:t>
            </w:r>
          </w:p>
        </w:tc>
      </w:tr>
      <w:tr w:rsidR="00FD00D0" w14:paraId="299BF9FC" w14:textId="77777777" w:rsidTr="00B53F27">
        <w:tc>
          <w:tcPr>
            <w:tcW w:w="2235" w:type="dxa"/>
          </w:tcPr>
          <w:p w14:paraId="63EF6E01" w14:textId="1F1E66EB" w:rsidR="00FD00D0" w:rsidRPr="00D722C6" w:rsidRDefault="00FD00D0" w:rsidP="00D722C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Caritas / Diakonie</w:t>
            </w:r>
          </w:p>
        </w:tc>
        <w:tc>
          <w:tcPr>
            <w:tcW w:w="4961" w:type="dxa"/>
          </w:tcPr>
          <w:p w14:paraId="735C052F" w14:textId="6EAC0B15" w:rsidR="00FD00D0" w:rsidRPr="00D722C6" w:rsidRDefault="00FD00D0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sz w:val="18"/>
                <w:szCs w:val="18"/>
              </w:rPr>
              <w:t>Je nach Region und Landkreis biete</w:t>
            </w:r>
            <w:r w:rsidR="00337E6F">
              <w:rPr>
                <w:rFonts w:ascii="Calibri" w:hAnsi="Calibri" w:cs="Calibri"/>
                <w:sz w:val="18"/>
                <w:szCs w:val="18"/>
              </w:rPr>
              <w:t>n</w:t>
            </w:r>
            <w:r w:rsidRPr="00D722C6">
              <w:rPr>
                <w:rFonts w:ascii="Calibri" w:hAnsi="Calibri" w:cs="Calibri"/>
                <w:sz w:val="18"/>
                <w:szCs w:val="18"/>
              </w:rPr>
              <w:t xml:space="preserve"> die Caritas und/oder die Diakonie Beratung in Suchtfragen an. </w:t>
            </w:r>
            <w:r w:rsidR="00337E6F">
              <w:rPr>
                <w:rFonts w:ascii="Calibri" w:hAnsi="Calibri" w:cs="Calibri"/>
                <w:sz w:val="18"/>
                <w:szCs w:val="18"/>
              </w:rPr>
              <w:t>Man kennt</w:t>
            </w:r>
            <w:r w:rsidRPr="00D722C6">
              <w:rPr>
                <w:rFonts w:ascii="Calibri" w:hAnsi="Calibri" w:cs="Calibri"/>
                <w:sz w:val="18"/>
                <w:szCs w:val="18"/>
              </w:rPr>
              <w:t xml:space="preserve"> auch die Selbsthilfegruppen vor Ort und biete</w:t>
            </w:r>
            <w:r w:rsidR="00337E6F">
              <w:rPr>
                <w:rFonts w:ascii="Calibri" w:hAnsi="Calibri" w:cs="Calibri"/>
                <w:sz w:val="18"/>
                <w:szCs w:val="18"/>
              </w:rPr>
              <w:t>t</w:t>
            </w:r>
            <w:r w:rsidRPr="00D722C6">
              <w:rPr>
                <w:rFonts w:ascii="Calibri" w:hAnsi="Calibri" w:cs="Calibri"/>
                <w:sz w:val="18"/>
                <w:szCs w:val="18"/>
              </w:rPr>
              <w:t xml:space="preserve"> Angehörigenhilfe an. </w:t>
            </w:r>
            <w:r w:rsidR="005210CC">
              <w:rPr>
                <w:rFonts w:ascii="Calibri" w:hAnsi="Calibri" w:cs="Calibri"/>
                <w:sz w:val="18"/>
                <w:szCs w:val="18"/>
              </w:rPr>
              <w:t>Fragen Sie nach, welcher Träger berät und wie schnell Kollegen hier Hilfe vor Ort bekommen können.</w:t>
            </w:r>
          </w:p>
        </w:tc>
        <w:tc>
          <w:tcPr>
            <w:tcW w:w="2092" w:type="dxa"/>
          </w:tcPr>
          <w:p w14:paraId="2C3FE0B3" w14:textId="0EC19F2E" w:rsidR="00FD00D0" w:rsidRPr="00D722C6" w:rsidRDefault="00337E6F" w:rsidP="00D722C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ü</w:t>
            </w:r>
            <w:r w:rsidR="00FD00D0" w:rsidRPr="00D722C6">
              <w:rPr>
                <w:rFonts w:ascii="Calibri" w:hAnsi="Calibri" w:cs="Calibri"/>
                <w:sz w:val="18"/>
                <w:szCs w:val="18"/>
              </w:rPr>
              <w:t>ber de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FD00D0" w:rsidRPr="00D722C6">
              <w:rPr>
                <w:rFonts w:ascii="Calibri" w:hAnsi="Calibri" w:cs="Calibri"/>
                <w:sz w:val="18"/>
                <w:szCs w:val="18"/>
              </w:rPr>
              <w:t xml:space="preserve"> jeweiligen Caritas-/Diakonie-Verband in Ihrer Region</w:t>
            </w:r>
          </w:p>
        </w:tc>
      </w:tr>
      <w:tr w:rsidR="00FD00D0" w14:paraId="3D7DCE51" w14:textId="77777777" w:rsidTr="00DA0EB8">
        <w:tc>
          <w:tcPr>
            <w:tcW w:w="9288" w:type="dxa"/>
            <w:gridSpan w:val="3"/>
          </w:tcPr>
          <w:p w14:paraId="475FB3B4" w14:textId="64CAF972" w:rsidR="00FD00D0" w:rsidRPr="00D722C6" w:rsidRDefault="00EC0D93">
            <w:pPr>
              <w:rPr>
                <w:rFonts w:ascii="Calibri" w:hAnsi="Calibri" w:cs="Calibri"/>
                <w:sz w:val="18"/>
                <w:szCs w:val="18"/>
              </w:rPr>
            </w:pPr>
            <w:r w:rsidRPr="00D722C6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1364CF11" w14:textId="77777777" w:rsidR="00CD7431" w:rsidRDefault="00CD7431"/>
    <w:sectPr w:rsidR="00CD74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8F"/>
    <w:rsid w:val="000A6B7B"/>
    <w:rsid w:val="00337E6F"/>
    <w:rsid w:val="003F1E90"/>
    <w:rsid w:val="0046418D"/>
    <w:rsid w:val="004850AC"/>
    <w:rsid w:val="00490873"/>
    <w:rsid w:val="004F3454"/>
    <w:rsid w:val="005068F8"/>
    <w:rsid w:val="005210CC"/>
    <w:rsid w:val="00585EF7"/>
    <w:rsid w:val="00670949"/>
    <w:rsid w:val="007A5896"/>
    <w:rsid w:val="00842D79"/>
    <w:rsid w:val="008502CA"/>
    <w:rsid w:val="008878C3"/>
    <w:rsid w:val="008C7CD6"/>
    <w:rsid w:val="008E0CC5"/>
    <w:rsid w:val="0091003A"/>
    <w:rsid w:val="00941175"/>
    <w:rsid w:val="0097759D"/>
    <w:rsid w:val="009F4E03"/>
    <w:rsid w:val="00B53F27"/>
    <w:rsid w:val="00C11B7A"/>
    <w:rsid w:val="00CD7431"/>
    <w:rsid w:val="00D722C6"/>
    <w:rsid w:val="00DD18F7"/>
    <w:rsid w:val="00E3505B"/>
    <w:rsid w:val="00EA3359"/>
    <w:rsid w:val="00EC0D93"/>
    <w:rsid w:val="00F04D8F"/>
    <w:rsid w:val="00F62228"/>
    <w:rsid w:val="00FA5B57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162"/>
  <w15:chartTrackingRefBased/>
  <w15:docId w15:val="{2E275A28-346E-4CBE-85A7-9958347F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4D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4D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4D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4D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4D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4D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4D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4D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4D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4D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4D8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A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2025-08-18T09:12:00Z</dcterms:created>
  <dcterms:modified xsi:type="dcterms:W3CDTF">2025-08-18T09:12:00Z</dcterms:modified>
</cp:coreProperties>
</file>