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7815" w14:textId="25B2AE91" w:rsidR="00EA4C1B" w:rsidRDefault="00447F82">
      <w:r>
        <w:t>MS-BV-BefristeteAV</w:t>
      </w:r>
    </w:p>
    <w:p w14:paraId="61CBEA10" w14:textId="77777777" w:rsidR="00447F82" w:rsidRDefault="00447F82"/>
    <w:p w14:paraId="04C5CEF1" w14:textId="77777777" w:rsidR="00447F82" w:rsidRPr="00445ACD" w:rsidRDefault="00447F82" w:rsidP="00447F82">
      <w:pPr>
        <w:rPr>
          <w:rFonts w:cstheme="minorHAnsi"/>
          <w:b/>
        </w:rPr>
      </w:pPr>
      <w:r w:rsidRPr="00445ACD">
        <w:rPr>
          <w:rFonts w:cstheme="minorHAnsi"/>
          <w:b/>
        </w:rPr>
        <w:t>Muster-Betriebsvereinbarung: Befristete Arbeitsverträge</w:t>
      </w:r>
    </w:p>
    <w:p w14:paraId="33A0B9AF" w14:textId="77777777" w:rsidR="00447F82" w:rsidRDefault="00447F82" w:rsidP="00447F82">
      <w:pPr>
        <w:rPr>
          <w:rFonts w:cstheme="minorHAnsi"/>
        </w:rPr>
      </w:pPr>
      <w:r>
        <w:rPr>
          <w:rFonts w:cstheme="minorHAnsi"/>
        </w:rPr>
        <w:t xml:space="preserve">Zwischen der … (Name des Unternehmens), vertreten durch die Geschäftsführung der … und dem Betriebsrat der … (Name des Unternehmens) vertreten durch den Betriebsratsvorsitzenden … wird folgende Betriebsvereinbarung zum Thema befristete Arbeitsverträge geschlossen: </w:t>
      </w:r>
    </w:p>
    <w:p w14:paraId="38004903" w14:textId="77777777" w:rsidR="00447F82" w:rsidRDefault="00447F82" w:rsidP="00447F82">
      <w:pPr>
        <w:rPr>
          <w:rFonts w:cstheme="minorHAnsi"/>
        </w:rPr>
      </w:pPr>
    </w:p>
    <w:p w14:paraId="7DFDDB24" w14:textId="77777777" w:rsidR="00447F82" w:rsidRPr="00445ACD" w:rsidRDefault="00447F82" w:rsidP="00447F82">
      <w:pPr>
        <w:rPr>
          <w:rFonts w:cstheme="minorHAnsi"/>
          <w:b/>
          <w:bCs/>
        </w:rPr>
      </w:pPr>
      <w:r w:rsidRPr="00445ACD">
        <w:rPr>
          <w:rFonts w:cstheme="minorHAnsi"/>
          <w:b/>
          <w:bCs/>
        </w:rPr>
        <w:t>§ 1 Grundsatz</w:t>
      </w:r>
    </w:p>
    <w:p w14:paraId="0ECCF93B" w14:textId="77777777" w:rsidR="00447F82" w:rsidRPr="00445ACD" w:rsidRDefault="00447F82" w:rsidP="00447F82">
      <w:pPr>
        <w:rPr>
          <w:rFonts w:cstheme="minorHAnsi"/>
        </w:rPr>
      </w:pPr>
      <w:r w:rsidRPr="00445ACD">
        <w:rPr>
          <w:rFonts w:cstheme="minorHAnsi"/>
        </w:rPr>
        <w:t xml:space="preserve">Der Arbeitgeber ist berechtigt – unter Einhaltung von §§ 14 ff Teilzeit- und Befristungsgesetz (TzBfG) – befristete Arbeitsverträge </w:t>
      </w:r>
      <w:r>
        <w:rPr>
          <w:rFonts w:cstheme="minorHAnsi"/>
        </w:rPr>
        <w:t>zu vereinbaren</w:t>
      </w:r>
      <w:r w:rsidRPr="00445ACD">
        <w:rPr>
          <w:rFonts w:cstheme="minorHAnsi"/>
        </w:rPr>
        <w:t>.</w:t>
      </w:r>
    </w:p>
    <w:p w14:paraId="6881F75E" w14:textId="77777777" w:rsidR="00447F82" w:rsidRDefault="00447F82" w:rsidP="00447F82">
      <w:pPr>
        <w:rPr>
          <w:rFonts w:cstheme="minorHAnsi"/>
        </w:rPr>
      </w:pPr>
      <w:r w:rsidRPr="00445ACD">
        <w:rPr>
          <w:rFonts w:cstheme="minorHAnsi"/>
        </w:rPr>
        <w:t>Vorrangig wird er jedoch versuchen, unbefristete Arbeitsverträge abzuschließen bzw. die Arbeit auf bereits im Betrieb beschäftigte Teilzeitarbeitnehmer zu verteilen.</w:t>
      </w:r>
    </w:p>
    <w:p w14:paraId="5CFBAE0F" w14:textId="77777777" w:rsidR="00447F82" w:rsidRDefault="00447F82" w:rsidP="00447F82">
      <w:pPr>
        <w:rPr>
          <w:rFonts w:cstheme="minorHAnsi"/>
        </w:rPr>
      </w:pPr>
    </w:p>
    <w:p w14:paraId="3E515848" w14:textId="77777777" w:rsidR="00447F82" w:rsidRDefault="00447F82" w:rsidP="00447F82">
      <w:pPr>
        <w:rPr>
          <w:rFonts w:cstheme="minorHAnsi"/>
          <w:b/>
          <w:bCs/>
        </w:rPr>
      </w:pPr>
    </w:p>
    <w:p w14:paraId="51B48C09" w14:textId="77777777" w:rsidR="00447F82" w:rsidRPr="00445ACD" w:rsidRDefault="00447F82" w:rsidP="00447F82">
      <w:pPr>
        <w:rPr>
          <w:rFonts w:cstheme="minorHAnsi"/>
          <w:b/>
          <w:bCs/>
        </w:rPr>
      </w:pPr>
      <w:r w:rsidRPr="00445ACD">
        <w:rPr>
          <w:rFonts w:cstheme="minorHAnsi"/>
          <w:b/>
          <w:bCs/>
        </w:rPr>
        <w:t>§ 2 Beratungspflichten</w:t>
      </w:r>
    </w:p>
    <w:p w14:paraId="166D12DC" w14:textId="77777777" w:rsidR="00447F82" w:rsidRDefault="00447F82" w:rsidP="00447F82">
      <w:pPr>
        <w:rPr>
          <w:rFonts w:cstheme="minorHAnsi"/>
        </w:rPr>
      </w:pPr>
      <w:r w:rsidRPr="00445ACD">
        <w:rPr>
          <w:rFonts w:cstheme="minorHAnsi"/>
        </w:rPr>
        <w:t>Beabsichtigt der Arbeitgeber eine befristete Einstellung, wird er vor der Stellenausschreibung den Betriebsrat informieren und sich mit diesem beraten.</w:t>
      </w:r>
    </w:p>
    <w:p w14:paraId="71793060" w14:textId="77777777" w:rsidR="00447F82" w:rsidRPr="00445ACD" w:rsidRDefault="00447F82" w:rsidP="00447F82">
      <w:pPr>
        <w:rPr>
          <w:rFonts w:cstheme="minorHAnsi"/>
        </w:rPr>
      </w:pPr>
    </w:p>
    <w:p w14:paraId="5141C464" w14:textId="77777777" w:rsidR="00447F82" w:rsidRPr="00445ACD" w:rsidRDefault="00447F82" w:rsidP="00447F82">
      <w:pPr>
        <w:rPr>
          <w:rFonts w:cstheme="minorHAnsi"/>
        </w:rPr>
      </w:pPr>
      <w:r w:rsidRPr="00445ACD">
        <w:rPr>
          <w:rFonts w:cstheme="minorHAnsi"/>
        </w:rPr>
        <w:t xml:space="preserve">Der Betriebsrat und der Arbeitgeber sollen hierbei gemeinsam darüber beraten, </w:t>
      </w:r>
    </w:p>
    <w:p w14:paraId="6318115C"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 xml:space="preserve">ob das Vorliegen eines Sachgrundes oder </w:t>
      </w:r>
    </w:p>
    <w:p w14:paraId="2D5ED8E1"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 xml:space="preserve">eines zwingenden betrieblichen Grundes </w:t>
      </w:r>
    </w:p>
    <w:p w14:paraId="2AB2FD24" w14:textId="77777777" w:rsidR="00447F82" w:rsidRDefault="00447F82" w:rsidP="00447F82">
      <w:pPr>
        <w:rPr>
          <w:rFonts w:cstheme="minorHAnsi"/>
        </w:rPr>
      </w:pPr>
      <w:r w:rsidRPr="00445ACD">
        <w:rPr>
          <w:rFonts w:cstheme="minorHAnsi"/>
        </w:rPr>
        <w:t>die befristete Einstellung notwendig macht.</w:t>
      </w:r>
    </w:p>
    <w:p w14:paraId="2FA619E8" w14:textId="77777777" w:rsidR="00447F82" w:rsidRPr="00445ACD" w:rsidRDefault="00447F82" w:rsidP="00447F82">
      <w:pPr>
        <w:rPr>
          <w:rFonts w:cstheme="minorHAnsi"/>
        </w:rPr>
      </w:pPr>
    </w:p>
    <w:p w14:paraId="123CAC3B" w14:textId="77777777" w:rsidR="00447F82" w:rsidRDefault="00447F82" w:rsidP="00447F82">
      <w:pPr>
        <w:rPr>
          <w:rFonts w:cstheme="minorHAnsi"/>
          <w:i/>
        </w:rPr>
      </w:pPr>
      <w:r w:rsidRPr="00445ACD">
        <w:rPr>
          <w:rFonts w:cstheme="minorHAnsi"/>
          <w:i/>
        </w:rPr>
        <w:t>Achtung</w:t>
      </w:r>
      <w:r>
        <w:rPr>
          <w:rFonts w:cstheme="minorHAnsi"/>
          <w:i/>
        </w:rPr>
        <w:t xml:space="preserve"> </w:t>
      </w:r>
      <w:r w:rsidRPr="00445ACD">
        <w:rPr>
          <w:rFonts w:cstheme="minorHAnsi"/>
          <w:i/>
        </w:rPr>
        <w:t xml:space="preserve">(Anmerkung der Redaktion): Ist eine unbefristete Einstellung möglich, sollte </w:t>
      </w:r>
      <w:r>
        <w:rPr>
          <w:rFonts w:cstheme="minorHAnsi"/>
          <w:i/>
        </w:rPr>
        <w:t>diese auch angestrebt</w:t>
      </w:r>
      <w:r w:rsidRPr="00445ACD">
        <w:rPr>
          <w:rFonts w:cstheme="minorHAnsi"/>
          <w:i/>
        </w:rPr>
        <w:t xml:space="preserve"> werden. Ködern Sie Ihren Arbeitgeber mit dem Argument, dass er gute Arbeitskräfte mit einer Befristung eher abschreckt.</w:t>
      </w:r>
    </w:p>
    <w:p w14:paraId="3CA809D5" w14:textId="77777777" w:rsidR="00447F82" w:rsidRPr="00445ACD" w:rsidRDefault="00447F82" w:rsidP="00447F82">
      <w:pPr>
        <w:rPr>
          <w:rFonts w:cstheme="minorHAnsi"/>
          <w:i/>
        </w:rPr>
      </w:pPr>
    </w:p>
    <w:p w14:paraId="158E0547" w14:textId="77777777" w:rsidR="00447F82" w:rsidRDefault="00447F82" w:rsidP="00447F82">
      <w:pPr>
        <w:rPr>
          <w:rFonts w:cstheme="minorHAnsi"/>
        </w:rPr>
      </w:pPr>
      <w:r w:rsidRPr="00445ACD">
        <w:rPr>
          <w:rFonts w:cstheme="minorHAnsi"/>
        </w:rPr>
        <w:t>Zudem soll erörtert werden, ob bereits angestellte Teilzeitarbeitskräfte im Betrieb ihre Arbeitszeit aufstocken können und so eine Neueinstellung umgangen werden kann.</w:t>
      </w:r>
    </w:p>
    <w:p w14:paraId="046D208E" w14:textId="77777777" w:rsidR="00447F82" w:rsidRPr="00445ACD" w:rsidRDefault="00447F82" w:rsidP="00447F82">
      <w:pPr>
        <w:rPr>
          <w:rFonts w:cstheme="minorHAnsi"/>
        </w:rPr>
      </w:pPr>
    </w:p>
    <w:p w14:paraId="69869E0E" w14:textId="77777777" w:rsidR="00447F82" w:rsidRDefault="00447F82" w:rsidP="00447F82">
      <w:pPr>
        <w:rPr>
          <w:rFonts w:cstheme="minorHAnsi"/>
        </w:rPr>
      </w:pPr>
      <w:r w:rsidRPr="00445ACD">
        <w:rPr>
          <w:rFonts w:cstheme="minorHAnsi"/>
        </w:rPr>
        <w:t>Arbeitgeber und Betriebsrat einigen sich auf einen Zeitplan. In diesem wird festgelegt, bis wann den Teilzeitern die Aufstockung angeboten wird und bis wann diese sich entscheiden müssen.</w:t>
      </w:r>
    </w:p>
    <w:p w14:paraId="6C6A814F" w14:textId="77777777" w:rsidR="00447F82" w:rsidRPr="00445ACD" w:rsidRDefault="00447F82" w:rsidP="00447F82">
      <w:pPr>
        <w:rPr>
          <w:rFonts w:cstheme="minorHAnsi"/>
        </w:rPr>
      </w:pPr>
    </w:p>
    <w:p w14:paraId="4CEFA810" w14:textId="77777777" w:rsidR="00447F82" w:rsidRPr="00445ACD" w:rsidRDefault="00447F82" w:rsidP="00447F82">
      <w:pPr>
        <w:rPr>
          <w:rFonts w:cstheme="minorHAnsi"/>
          <w:b/>
          <w:bCs/>
        </w:rPr>
      </w:pPr>
      <w:r w:rsidRPr="00445ACD">
        <w:rPr>
          <w:rFonts w:cstheme="minorHAnsi"/>
          <w:b/>
          <w:bCs/>
        </w:rPr>
        <w:t>§ 3 Ausschluss eines befristeten Arbeitsvertrags</w:t>
      </w:r>
    </w:p>
    <w:p w14:paraId="210F4B1A" w14:textId="77777777" w:rsidR="00447F82" w:rsidRPr="00445ACD" w:rsidRDefault="00447F82" w:rsidP="00447F82">
      <w:pPr>
        <w:rPr>
          <w:rFonts w:cstheme="minorHAnsi"/>
        </w:rPr>
      </w:pPr>
      <w:r w:rsidRPr="00445ACD">
        <w:rPr>
          <w:rFonts w:cstheme="minorHAnsi"/>
        </w:rPr>
        <w:t xml:space="preserve">Eine Befristung ist von vornherein ausgeschlossen, wenn es vor der befristeten Neueinstellung im Betrieb zu </w:t>
      </w:r>
    </w:p>
    <w:p w14:paraId="62C0DD64"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Stellenabbau,</w:t>
      </w:r>
    </w:p>
    <w:p w14:paraId="1BFA20F8"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Outsourcing oder</w:t>
      </w:r>
    </w:p>
    <w:p w14:paraId="65CF8330"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 xml:space="preserve">Arbeitszeitverkürzungen </w:t>
      </w:r>
    </w:p>
    <w:p w14:paraId="64E8B202" w14:textId="77777777" w:rsidR="00447F82" w:rsidRDefault="00447F82" w:rsidP="00447F82">
      <w:pPr>
        <w:rPr>
          <w:rFonts w:cstheme="minorHAnsi"/>
        </w:rPr>
      </w:pPr>
      <w:r w:rsidRPr="00445ACD">
        <w:rPr>
          <w:rFonts w:cstheme="minorHAnsi"/>
        </w:rPr>
        <w:t>gekommen ist.</w:t>
      </w:r>
    </w:p>
    <w:p w14:paraId="4E01F44E" w14:textId="77777777" w:rsidR="00447F82" w:rsidRPr="00445ACD" w:rsidRDefault="00447F82" w:rsidP="00447F82">
      <w:pPr>
        <w:rPr>
          <w:rFonts w:cstheme="minorHAnsi"/>
        </w:rPr>
      </w:pPr>
    </w:p>
    <w:p w14:paraId="3C063EA9" w14:textId="77777777" w:rsidR="00447F82" w:rsidRPr="00445ACD" w:rsidRDefault="00447F82" w:rsidP="00447F82">
      <w:pPr>
        <w:rPr>
          <w:rFonts w:cstheme="minorHAnsi"/>
          <w:b/>
          <w:bCs/>
        </w:rPr>
      </w:pPr>
      <w:r w:rsidRPr="00445ACD">
        <w:rPr>
          <w:rFonts w:cstheme="minorHAnsi"/>
          <w:b/>
          <w:bCs/>
        </w:rPr>
        <w:t>§ 4 Verfahren bei befristeter Einstellung</w:t>
      </w:r>
    </w:p>
    <w:p w14:paraId="569EA991" w14:textId="77777777" w:rsidR="00447F82" w:rsidRDefault="00447F82" w:rsidP="00447F82">
      <w:pPr>
        <w:rPr>
          <w:rFonts w:cstheme="minorHAnsi"/>
        </w:rPr>
      </w:pPr>
      <w:r w:rsidRPr="00445ACD">
        <w:rPr>
          <w:rFonts w:cstheme="minorHAnsi"/>
        </w:rPr>
        <w:t>Entscheidet sich der Arbeitgeber für eine befristete Einstellung und ist dies nach § 3 auch möglich, hat er den Betriebsrat erneut zu informieren.</w:t>
      </w:r>
    </w:p>
    <w:p w14:paraId="1FDC0727" w14:textId="77777777" w:rsidR="00447F82" w:rsidRPr="00445ACD" w:rsidRDefault="00447F82" w:rsidP="00447F82">
      <w:pPr>
        <w:rPr>
          <w:rFonts w:cstheme="minorHAnsi"/>
        </w:rPr>
      </w:pPr>
    </w:p>
    <w:p w14:paraId="570B3716" w14:textId="77777777" w:rsidR="00447F82" w:rsidRPr="00445ACD" w:rsidRDefault="00447F82" w:rsidP="00447F82">
      <w:pPr>
        <w:rPr>
          <w:rFonts w:cstheme="minorHAnsi"/>
        </w:rPr>
      </w:pPr>
      <w:r w:rsidRPr="00445ACD">
        <w:rPr>
          <w:rFonts w:cstheme="minorHAnsi"/>
        </w:rPr>
        <w:t>Folgende Punkte sind dem Betriebsrat dabei mitzuteilen:</w:t>
      </w:r>
    </w:p>
    <w:p w14:paraId="644D319D"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Welche Stelle soll besetzt werden?</w:t>
      </w:r>
    </w:p>
    <w:p w14:paraId="00754016"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Erfolgt die Befristung mit oder ohne Sachgrund?</w:t>
      </w:r>
    </w:p>
    <w:p w14:paraId="2D283C9F"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Wann soll die Einstellung erfolgen?</w:t>
      </w:r>
    </w:p>
    <w:p w14:paraId="7BAA752E" w14:textId="77777777" w:rsidR="00447F82" w:rsidRPr="00445ACD" w:rsidRDefault="00447F82" w:rsidP="00447F82">
      <w:pPr>
        <w:pStyle w:val="Listenabsatz"/>
        <w:numPr>
          <w:ilvl w:val="0"/>
          <w:numId w:val="1"/>
        </w:numPr>
        <w:suppressAutoHyphens/>
        <w:spacing w:after="200" w:line="276" w:lineRule="auto"/>
        <w:rPr>
          <w:rFonts w:cstheme="minorHAnsi"/>
        </w:rPr>
      </w:pPr>
      <w:r w:rsidRPr="00445ACD">
        <w:rPr>
          <w:rFonts w:cstheme="minorHAnsi"/>
        </w:rPr>
        <w:t>Ist die Befristung (auch die mit Sachgrund) zeitlich begrenzt</w:t>
      </w:r>
      <w:r>
        <w:rPr>
          <w:rFonts w:cstheme="minorHAnsi"/>
        </w:rPr>
        <w:t xml:space="preserve"> oder handelt es sich um eine Zweckbefristung</w:t>
      </w:r>
      <w:r w:rsidRPr="00445ACD">
        <w:rPr>
          <w:rFonts w:cstheme="minorHAnsi"/>
        </w:rPr>
        <w:t>?</w:t>
      </w:r>
    </w:p>
    <w:p w14:paraId="555E4DBF" w14:textId="77777777" w:rsidR="00447F82" w:rsidRDefault="00447F82" w:rsidP="00447F82">
      <w:pPr>
        <w:rPr>
          <w:rFonts w:cstheme="minorHAnsi"/>
        </w:rPr>
      </w:pPr>
      <w:r w:rsidRPr="00445ACD">
        <w:rPr>
          <w:rFonts w:cstheme="minorHAnsi"/>
        </w:rPr>
        <w:t>Der Arbeitgeber hat zudem das gesetzlich vorgesehene Zustimmungsverfahren nach § 99 BetrVG</w:t>
      </w:r>
      <w:r>
        <w:rPr>
          <w:rFonts w:cstheme="minorHAnsi"/>
        </w:rPr>
        <w:t xml:space="preserve"> durchzuführen und die entsprechenden Rechte des Betriebsrats</w:t>
      </w:r>
      <w:r w:rsidRPr="00445ACD">
        <w:rPr>
          <w:rFonts w:cstheme="minorHAnsi"/>
        </w:rPr>
        <w:t xml:space="preserve"> zu wahren.</w:t>
      </w:r>
    </w:p>
    <w:p w14:paraId="1DD98D5A" w14:textId="77777777" w:rsidR="00447F82" w:rsidRDefault="00447F82" w:rsidP="00447F82">
      <w:pPr>
        <w:rPr>
          <w:rFonts w:cstheme="minorHAnsi"/>
        </w:rPr>
      </w:pPr>
    </w:p>
    <w:p w14:paraId="3E107DED" w14:textId="77777777" w:rsidR="00447F82" w:rsidRPr="00445ACD" w:rsidRDefault="00447F82" w:rsidP="00447F82">
      <w:pPr>
        <w:rPr>
          <w:rFonts w:cstheme="minorHAnsi"/>
          <w:b/>
          <w:bCs/>
        </w:rPr>
      </w:pPr>
      <w:r w:rsidRPr="00445ACD">
        <w:rPr>
          <w:rFonts w:cstheme="minorHAnsi"/>
          <w:b/>
          <w:bCs/>
        </w:rPr>
        <w:t>§ 5 Gleichbehandlungsgebot</w:t>
      </w:r>
    </w:p>
    <w:p w14:paraId="19BBCAD6" w14:textId="77777777" w:rsidR="00447F82" w:rsidRDefault="00447F82" w:rsidP="00447F82">
      <w:pPr>
        <w:rPr>
          <w:rFonts w:cstheme="minorHAnsi"/>
        </w:rPr>
      </w:pPr>
      <w:r w:rsidRPr="00445ACD">
        <w:rPr>
          <w:rFonts w:cstheme="minorHAnsi"/>
        </w:rPr>
        <w:t>Befristet beschäftigte Arbeitnehmer dürfen wegen ihrer Befristung nicht benachteiligt werden.</w:t>
      </w:r>
    </w:p>
    <w:p w14:paraId="54613022" w14:textId="77777777" w:rsidR="00447F82" w:rsidRPr="00445ACD" w:rsidRDefault="00447F82" w:rsidP="00447F82">
      <w:pPr>
        <w:rPr>
          <w:rFonts w:cstheme="minorHAnsi"/>
        </w:rPr>
      </w:pPr>
    </w:p>
    <w:p w14:paraId="2F8071A1" w14:textId="77777777" w:rsidR="00447F82" w:rsidRPr="00445ACD" w:rsidRDefault="00447F82" w:rsidP="00447F82">
      <w:pPr>
        <w:rPr>
          <w:rFonts w:cstheme="minorHAnsi"/>
          <w:b/>
          <w:bCs/>
        </w:rPr>
      </w:pPr>
      <w:r w:rsidRPr="00445ACD">
        <w:rPr>
          <w:rFonts w:cstheme="minorHAnsi"/>
          <w:b/>
          <w:bCs/>
        </w:rPr>
        <w:t>§ 6 Ende der Befristung</w:t>
      </w:r>
    </w:p>
    <w:p w14:paraId="6D93E8D4" w14:textId="77777777" w:rsidR="00447F82" w:rsidRPr="00445ACD" w:rsidRDefault="00447F82" w:rsidP="00447F82">
      <w:pPr>
        <w:rPr>
          <w:rFonts w:cstheme="minorHAnsi"/>
        </w:rPr>
      </w:pPr>
      <w:r w:rsidRPr="00445ACD">
        <w:rPr>
          <w:rFonts w:cstheme="minorHAnsi"/>
        </w:rPr>
        <w:t>Endet eine Befristung, hat der Arbeitgeber zu prüfen, ob der Beschäftigte in ein unbefristetes Beschäftigungsverhältnis übernommen werden kann.</w:t>
      </w:r>
    </w:p>
    <w:p w14:paraId="5E5807D2" w14:textId="77777777" w:rsidR="00447F82" w:rsidRPr="00445ACD" w:rsidRDefault="00447F82" w:rsidP="00447F82">
      <w:pPr>
        <w:rPr>
          <w:rFonts w:cstheme="minorHAnsi"/>
        </w:rPr>
      </w:pPr>
      <w:r w:rsidRPr="00445ACD">
        <w:rPr>
          <w:rFonts w:cstheme="minorHAnsi"/>
        </w:rPr>
        <w:t>Hierüber hat er sich mit dem Betriebsrat zu beraten. Die unbefristete Übernahme geht dabei einer bloßen Verlängerung der Befristung vor.</w:t>
      </w:r>
    </w:p>
    <w:p w14:paraId="7230F866" w14:textId="77777777" w:rsidR="00447F82" w:rsidRDefault="00447F82" w:rsidP="00447F82">
      <w:pPr>
        <w:rPr>
          <w:rFonts w:cstheme="minorHAnsi"/>
        </w:rPr>
      </w:pPr>
      <w:r>
        <w:rPr>
          <w:rFonts w:cstheme="minorHAnsi"/>
        </w:rPr>
        <w:t xml:space="preserve">Die Vorschriften des </w:t>
      </w:r>
      <w:r w:rsidRPr="00445ACD">
        <w:rPr>
          <w:rFonts w:cstheme="minorHAnsi"/>
        </w:rPr>
        <w:t>§ 16 TzBfG bleib</w:t>
      </w:r>
      <w:r>
        <w:rPr>
          <w:rFonts w:cstheme="minorHAnsi"/>
        </w:rPr>
        <w:t>en</w:t>
      </w:r>
      <w:r w:rsidRPr="00445ACD">
        <w:rPr>
          <w:rFonts w:cstheme="minorHAnsi"/>
        </w:rPr>
        <w:t xml:space="preserve"> hiervon unberührt.</w:t>
      </w:r>
    </w:p>
    <w:p w14:paraId="5BB65D96" w14:textId="77777777" w:rsidR="00447F82" w:rsidRPr="00445ACD" w:rsidRDefault="00447F82" w:rsidP="00447F82">
      <w:pPr>
        <w:rPr>
          <w:rFonts w:cstheme="minorHAnsi"/>
        </w:rPr>
      </w:pPr>
    </w:p>
    <w:p w14:paraId="7E3118FB" w14:textId="77777777" w:rsidR="00447F82" w:rsidRPr="00445ACD" w:rsidRDefault="00447F82" w:rsidP="00447F82">
      <w:pPr>
        <w:rPr>
          <w:rFonts w:cstheme="minorHAnsi"/>
          <w:b/>
          <w:bCs/>
        </w:rPr>
      </w:pPr>
      <w:r w:rsidRPr="00445ACD">
        <w:rPr>
          <w:rFonts w:cstheme="minorHAnsi"/>
          <w:b/>
          <w:bCs/>
        </w:rPr>
        <w:t>§ 7 Information des Betriebsrats</w:t>
      </w:r>
    </w:p>
    <w:p w14:paraId="3C985F0D" w14:textId="77777777" w:rsidR="00447F82" w:rsidRDefault="00447F82" w:rsidP="00447F82">
      <w:pPr>
        <w:rPr>
          <w:rFonts w:cstheme="minorHAnsi"/>
        </w:rPr>
      </w:pPr>
      <w:r w:rsidRPr="00445ACD">
        <w:rPr>
          <w:rFonts w:cstheme="minorHAnsi"/>
        </w:rPr>
        <w:t xml:space="preserve">Der Arbeitgeber informiert den Betriebsrat alle 3 Monate über die Anzahl der befristet Beschäftigten im Unternehmen. Dabei klärt er den Betriebsrat auch über das zahlenmäßige Verhältnis zur Gesamtbelegschaft auf. </w:t>
      </w:r>
    </w:p>
    <w:p w14:paraId="3C8357F4" w14:textId="77777777" w:rsidR="00447F82" w:rsidRDefault="00447F82" w:rsidP="00447F82">
      <w:pPr>
        <w:rPr>
          <w:rFonts w:cstheme="minorHAnsi"/>
        </w:rPr>
      </w:pPr>
    </w:p>
    <w:p w14:paraId="15D20A81" w14:textId="77777777" w:rsidR="00447F82" w:rsidRPr="0050104A" w:rsidRDefault="00447F82" w:rsidP="00447F82">
      <w:pPr>
        <w:rPr>
          <w:rFonts w:cstheme="minorHAnsi"/>
          <w:b/>
          <w:bCs/>
        </w:rPr>
      </w:pPr>
      <w:r w:rsidRPr="0050104A">
        <w:rPr>
          <w:rFonts w:cstheme="minorHAnsi"/>
          <w:b/>
          <w:bCs/>
        </w:rPr>
        <w:t>§ 8 Salvatorische Klausel</w:t>
      </w:r>
    </w:p>
    <w:p w14:paraId="35E9A8B1" w14:textId="77777777" w:rsidR="00447F82" w:rsidRDefault="00447F82" w:rsidP="00447F82">
      <w:pPr>
        <w:rPr>
          <w:rFonts w:cstheme="minorHAnsi"/>
        </w:rPr>
      </w:pPr>
      <w:r>
        <w:rPr>
          <w:rFonts w:cstheme="minorHAnsi"/>
        </w:rPr>
        <w:t>Sollten einzelne Bestimmungen dieser Betriebsvereinbarung unwirksam sein oder werden, bleiben die übrigen Regelungen davon unberührt. Die Vertragsparteien nehmen in diesem Fall unmittelbar Verhandlungen auf, um die wirksame Regelung durch eine unwirksame zu ersetzen.</w:t>
      </w:r>
    </w:p>
    <w:p w14:paraId="5FF9601F" w14:textId="77777777" w:rsidR="00447F82" w:rsidRPr="00445ACD" w:rsidRDefault="00447F82" w:rsidP="00447F82">
      <w:pPr>
        <w:rPr>
          <w:rFonts w:cstheme="minorHAnsi"/>
        </w:rPr>
      </w:pPr>
    </w:p>
    <w:p w14:paraId="7CE96C96" w14:textId="77777777" w:rsidR="00447F82" w:rsidRPr="00445ACD" w:rsidRDefault="00447F82" w:rsidP="00447F82">
      <w:pPr>
        <w:rPr>
          <w:rFonts w:cstheme="minorHAnsi"/>
          <w:b/>
          <w:bCs/>
        </w:rPr>
      </w:pPr>
      <w:r w:rsidRPr="00445ACD">
        <w:rPr>
          <w:rFonts w:cstheme="minorHAnsi"/>
          <w:b/>
          <w:bCs/>
        </w:rPr>
        <w:t xml:space="preserve">§ </w:t>
      </w:r>
      <w:r>
        <w:rPr>
          <w:rFonts w:cstheme="minorHAnsi"/>
          <w:b/>
          <w:bCs/>
        </w:rPr>
        <w:t>9</w:t>
      </w:r>
      <w:r w:rsidRPr="00445ACD">
        <w:rPr>
          <w:rFonts w:cstheme="minorHAnsi"/>
          <w:b/>
          <w:bCs/>
        </w:rPr>
        <w:t xml:space="preserve"> Schlussbestimmungen</w:t>
      </w:r>
    </w:p>
    <w:p w14:paraId="21F7A2D7" w14:textId="77777777" w:rsidR="00447F82" w:rsidRDefault="00447F82" w:rsidP="00447F82">
      <w:pPr>
        <w:rPr>
          <w:rFonts w:cstheme="minorHAnsi"/>
        </w:rPr>
      </w:pPr>
      <w:r w:rsidRPr="00445ACD">
        <w:rPr>
          <w:rFonts w:cstheme="minorHAnsi"/>
        </w:rPr>
        <w:t>Die Betriebsvereinbarung tritt am Tage ihrer Unterzeichnung in Kraft. Sie kann mit einer Frist von 3 Monaten zum Jahresende gekündigt werden.</w:t>
      </w:r>
    </w:p>
    <w:p w14:paraId="342EDE9C" w14:textId="77777777" w:rsidR="00447F82" w:rsidRDefault="00447F82" w:rsidP="00447F82">
      <w:pPr>
        <w:rPr>
          <w:rFonts w:cstheme="minorHAnsi"/>
        </w:rPr>
      </w:pPr>
      <w:r w:rsidRPr="00445ACD">
        <w:rPr>
          <w:rFonts w:cstheme="minorHAnsi"/>
        </w:rPr>
        <w:t>Die Betriebsvereinbarung entfaltet Nachwirkung. Das heißt: Wird sie von einer der unterzeichnenden Parteien gekündigt, gilt sie bis zum Abschluss einer neuen Betriebsvereinbarung zu diesem Thema fort.</w:t>
      </w:r>
    </w:p>
    <w:p w14:paraId="051ECB9C" w14:textId="77777777" w:rsidR="00447F82" w:rsidRDefault="00447F82" w:rsidP="00447F82">
      <w:pPr>
        <w:rPr>
          <w:rFonts w:cstheme="minorHAnsi"/>
        </w:rPr>
      </w:pPr>
    </w:p>
    <w:p w14:paraId="0975D759" w14:textId="77777777" w:rsidR="00447F82" w:rsidRDefault="00447F82" w:rsidP="00447F82">
      <w:pPr>
        <w:rPr>
          <w:rFonts w:cstheme="minorHAnsi"/>
        </w:rPr>
      </w:pPr>
      <w:r w:rsidRPr="00445ACD">
        <w:rPr>
          <w:rFonts w:cstheme="minorHAnsi"/>
        </w:rPr>
        <w:t>Ort, Datum</w:t>
      </w:r>
      <w:r>
        <w:rPr>
          <w:rFonts w:cstheme="minorHAnsi"/>
        </w:rPr>
        <w:t>, Unterschriften</w:t>
      </w:r>
    </w:p>
    <w:p w14:paraId="694FF656" w14:textId="77777777" w:rsidR="00447F82" w:rsidRDefault="00447F82"/>
    <w:p w14:paraId="0C391420" w14:textId="77777777" w:rsidR="00447F82" w:rsidRDefault="00447F82"/>
    <w:sectPr w:rsidR="00447F82"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529"/>
    <w:multiLevelType w:val="hybridMultilevel"/>
    <w:tmpl w:val="05E8DAE6"/>
    <w:lvl w:ilvl="0" w:tplc="50AA1EDA">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820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82"/>
    <w:rsid w:val="00153551"/>
    <w:rsid w:val="00263731"/>
    <w:rsid w:val="002C0FE9"/>
    <w:rsid w:val="00447F82"/>
    <w:rsid w:val="00664AAB"/>
    <w:rsid w:val="0094513C"/>
    <w:rsid w:val="00D61B4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1637"/>
  <w15:chartTrackingRefBased/>
  <w15:docId w15:val="{59324317-A54C-5A48-86E2-D545223E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7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7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7F8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7F8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7F8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7F8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7F8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7F8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7F8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7F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7F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7F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7F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7F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7F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7F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7F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7F82"/>
    <w:rPr>
      <w:rFonts w:eastAsiaTheme="majorEastAsia" w:cstheme="majorBidi"/>
      <w:color w:val="272727" w:themeColor="text1" w:themeTint="D8"/>
    </w:rPr>
  </w:style>
  <w:style w:type="paragraph" w:styleId="Titel">
    <w:name w:val="Title"/>
    <w:basedOn w:val="Standard"/>
    <w:next w:val="Standard"/>
    <w:link w:val="TitelZchn"/>
    <w:uiPriority w:val="10"/>
    <w:qFormat/>
    <w:rsid w:val="00447F8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7F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7F8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7F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7F8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47F82"/>
    <w:rPr>
      <w:i/>
      <w:iCs/>
      <w:color w:val="404040" w:themeColor="text1" w:themeTint="BF"/>
    </w:rPr>
  </w:style>
  <w:style w:type="paragraph" w:styleId="Listenabsatz">
    <w:name w:val="List Paragraph"/>
    <w:basedOn w:val="Standard"/>
    <w:uiPriority w:val="72"/>
    <w:qFormat/>
    <w:rsid w:val="00447F82"/>
    <w:pPr>
      <w:ind w:left="720"/>
      <w:contextualSpacing/>
    </w:pPr>
  </w:style>
  <w:style w:type="character" w:styleId="IntensiveHervorhebung">
    <w:name w:val="Intense Emphasis"/>
    <w:basedOn w:val="Absatz-Standardschriftart"/>
    <w:uiPriority w:val="21"/>
    <w:qFormat/>
    <w:rsid w:val="00447F82"/>
    <w:rPr>
      <w:i/>
      <w:iCs/>
      <w:color w:val="0F4761" w:themeColor="accent1" w:themeShade="BF"/>
    </w:rPr>
  </w:style>
  <w:style w:type="paragraph" w:styleId="IntensivesZitat">
    <w:name w:val="Intense Quote"/>
    <w:basedOn w:val="Standard"/>
    <w:next w:val="Standard"/>
    <w:link w:val="IntensivesZitatZchn"/>
    <w:uiPriority w:val="30"/>
    <w:qFormat/>
    <w:rsid w:val="00447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7F82"/>
    <w:rPr>
      <w:i/>
      <w:iCs/>
      <w:color w:val="0F4761" w:themeColor="accent1" w:themeShade="BF"/>
    </w:rPr>
  </w:style>
  <w:style w:type="character" w:styleId="IntensiverVerweis">
    <w:name w:val="Intense Reference"/>
    <w:basedOn w:val="Absatz-Standardschriftart"/>
    <w:uiPriority w:val="32"/>
    <w:qFormat/>
    <w:rsid w:val="00447F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3395</Characters>
  <Application>Microsoft Office Word</Application>
  <DocSecurity>0</DocSecurity>
  <Lines>28</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2025-09-26T07:35:00Z</dcterms:created>
  <dcterms:modified xsi:type="dcterms:W3CDTF">2025-09-26T07:35:00Z</dcterms:modified>
</cp:coreProperties>
</file>