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DF53" w14:textId="7CAB75C2" w:rsidR="00EA4C1B" w:rsidRDefault="004A5BBD">
      <w:r>
        <w:t>GewaltAP-PräV</w:t>
      </w:r>
    </w:p>
    <w:p w14:paraId="7AB6B068" w14:textId="77777777" w:rsidR="004A5BBD" w:rsidRDefault="004A5BBD"/>
    <w:p w14:paraId="2A9B6FD7" w14:textId="77777777" w:rsidR="004A5BBD" w:rsidRPr="002F5EC1" w:rsidRDefault="004A5BBD" w:rsidP="004A5BBD">
      <w:pPr>
        <w:rPr>
          <w:rFonts w:cstheme="minorHAnsi"/>
          <w:b/>
        </w:rPr>
      </w:pPr>
      <w:r w:rsidRPr="002F5EC1">
        <w:rPr>
          <w:rFonts w:cstheme="minorHAnsi"/>
          <w:b/>
        </w:rPr>
        <w:t>Gewalt am Arbeitsplatz: Prüfen Sie diese Präventionsmaßnahmen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0"/>
        <w:gridCol w:w="4646"/>
      </w:tblGrid>
      <w:tr w:rsidR="004A5BBD" w:rsidRPr="002F5EC1" w14:paraId="6F11DBFC" w14:textId="77777777" w:rsidTr="00252870">
        <w:tc>
          <w:tcPr>
            <w:tcW w:w="5358" w:type="dxa"/>
          </w:tcPr>
          <w:p w14:paraId="281E4F5E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 xml:space="preserve">1. Arbeitsumgebung </w:t>
            </w:r>
            <w:r>
              <w:rPr>
                <w:rFonts w:cstheme="minorHAnsi"/>
                <w:sz w:val="24"/>
                <w:szCs w:val="24"/>
              </w:rPr>
              <w:t>auf mögliche</w:t>
            </w:r>
            <w:r w:rsidRPr="002F5EC1">
              <w:rPr>
                <w:rFonts w:cstheme="minorHAnsi"/>
                <w:sz w:val="24"/>
                <w:szCs w:val="24"/>
              </w:rPr>
              <w:t xml:space="preserve"> gewalttätige Übergriffe prüfen</w:t>
            </w:r>
          </w:p>
        </w:tc>
        <w:tc>
          <w:tcPr>
            <w:tcW w:w="5358" w:type="dxa"/>
          </w:tcPr>
          <w:p w14:paraId="2DD78ED5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bauliche und technische Sicherheitsmaßnahmen wie Zugangssperren, Videokameras, gut ausgeleuchtete Räume, Alarm – bzw. Notrufsysteme vorhanden?</w:t>
            </w:r>
          </w:p>
          <w:p w14:paraId="418F585F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Rezeption für die Anmeldung von Besuchern ist eingerichtet?</w:t>
            </w:r>
          </w:p>
          <w:p w14:paraId="333E09EE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Es gibt keine Einzelbüros in kritischen Bereichen?</w:t>
            </w:r>
          </w:p>
          <w:p w14:paraId="6E0FCBFF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In kritischen Bereichen werden keine Gegenstände frei zugänglich liegen gelassen, die als Waffen dienen könnten?</w:t>
            </w:r>
          </w:p>
        </w:tc>
      </w:tr>
      <w:tr w:rsidR="004A5BBD" w:rsidRPr="002F5EC1" w14:paraId="02249688" w14:textId="77777777" w:rsidTr="00252870">
        <w:tc>
          <w:tcPr>
            <w:tcW w:w="5358" w:type="dxa"/>
          </w:tcPr>
          <w:p w14:paraId="1B315766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 xml:space="preserve">2. Arbeitsorganisation und Arbeitsabläufe im Hinblick auf </w:t>
            </w:r>
            <w:r>
              <w:rPr>
                <w:rFonts w:cstheme="minorHAnsi"/>
                <w:sz w:val="24"/>
                <w:szCs w:val="24"/>
              </w:rPr>
              <w:t>mögliche</w:t>
            </w:r>
            <w:r w:rsidRPr="002F5EC1">
              <w:rPr>
                <w:rFonts w:cstheme="minorHAnsi"/>
                <w:sz w:val="24"/>
                <w:szCs w:val="24"/>
              </w:rPr>
              <w:t xml:space="preserve"> gewalttätige Übergriffe prüfen</w:t>
            </w:r>
          </w:p>
        </w:tc>
        <w:tc>
          <w:tcPr>
            <w:tcW w:w="5358" w:type="dxa"/>
          </w:tcPr>
          <w:p w14:paraId="4EF2997A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Besucher sind verpflichtet, sich vor Eintritt in das Gebäude anzumelden?</w:t>
            </w:r>
          </w:p>
          <w:p w14:paraId="4BF6CAB7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Anfertigung von Steckbriefen zu Kunden, die bereits durch aggressive Verhaltensweisen aufgetreten sind, damit bei einem Sachbearbeiter-Wechsel entsprechende Informationen schnell griffbereit sind?</w:t>
            </w:r>
          </w:p>
          <w:p w14:paraId="55CBAFD0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Gespräche mit bereits auffällig gewordenen Besuchern nur in Gegenwart eines Kollegen.</w:t>
            </w:r>
          </w:p>
        </w:tc>
      </w:tr>
      <w:tr w:rsidR="004A5BBD" w:rsidRPr="002F5EC1" w14:paraId="5FA39BDC" w14:textId="77777777" w:rsidTr="00252870">
        <w:tc>
          <w:tcPr>
            <w:tcW w:w="5358" w:type="dxa"/>
          </w:tcPr>
          <w:p w14:paraId="50AF9C52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3. Schulungen prüfen</w:t>
            </w:r>
          </w:p>
        </w:tc>
        <w:tc>
          <w:tcPr>
            <w:tcW w:w="5358" w:type="dxa"/>
          </w:tcPr>
          <w:p w14:paraId="7C0CE97A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Mitarbeiterunterweisungen haben stattgefunden, damit Arbeitnehmer die Alarmsignale frühzeitig richtig deuten?</w:t>
            </w:r>
          </w:p>
          <w:p w14:paraId="1665EF8C" w14:textId="77777777" w:rsidR="004A5BBD" w:rsidRPr="002F5EC1" w:rsidRDefault="004A5BBD" w:rsidP="00252870">
            <w:pPr>
              <w:rPr>
                <w:rFonts w:cstheme="minorHAnsi"/>
                <w:sz w:val="24"/>
                <w:szCs w:val="24"/>
              </w:rPr>
            </w:pPr>
            <w:r w:rsidRPr="002F5EC1">
              <w:rPr>
                <w:rFonts w:cstheme="minorHAnsi"/>
                <w:sz w:val="24"/>
                <w:szCs w:val="24"/>
              </w:rPr>
              <w:t>- Deeskalationsschulungen werden gefährdeten Kollegen angeboten?</w:t>
            </w:r>
          </w:p>
        </w:tc>
      </w:tr>
    </w:tbl>
    <w:p w14:paraId="3AA016E7" w14:textId="77777777" w:rsidR="004A5BBD" w:rsidRDefault="004A5BBD"/>
    <w:sectPr w:rsidR="004A5BBD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D"/>
    <w:rsid w:val="00153551"/>
    <w:rsid w:val="003820E7"/>
    <w:rsid w:val="004A5BBD"/>
    <w:rsid w:val="005D2ABF"/>
    <w:rsid w:val="00664AAB"/>
    <w:rsid w:val="0094513C"/>
    <w:rsid w:val="00A9144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5E01"/>
  <w15:chartTrackingRefBased/>
  <w15:docId w15:val="{A04FCA73-EBCB-544D-90A1-DEC8251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5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5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5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5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5B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5B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5B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5B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5B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5B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5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5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5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5B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5B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5B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5B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5B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A5BB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2025-09-19T14:14:00Z</dcterms:created>
  <dcterms:modified xsi:type="dcterms:W3CDTF">2025-09-19T14:14:00Z</dcterms:modified>
</cp:coreProperties>
</file>