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3"/>
        <w:gridCol w:w="7529"/>
      </w:tblGrid>
      <w:tr w:rsidR="0083667D" w:rsidRPr="00F45B0B" w14:paraId="440C14D9" w14:textId="77777777" w:rsidTr="00F45B0B">
        <w:tc>
          <w:tcPr>
            <w:tcW w:w="9288" w:type="dxa"/>
            <w:gridSpan w:val="2"/>
          </w:tcPr>
          <w:p w14:paraId="7071425E" w14:textId="430E4059" w:rsidR="0083667D" w:rsidRPr="00F45B0B" w:rsidRDefault="0083667D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Die Anerkennung einer Berufskrankheit ist ein langer </w:t>
            </w:r>
            <w:r w:rsidR="00F45B0B">
              <w:rPr>
                <w:rFonts w:ascii="Calibri" w:hAnsi="Calibri" w:cs="Calibri"/>
                <w:b/>
                <w:bCs/>
                <w:sz w:val="18"/>
                <w:szCs w:val="18"/>
              </w:rPr>
              <w:t>W</w:t>
            </w: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eg</w:t>
            </w:r>
          </w:p>
        </w:tc>
      </w:tr>
      <w:tr w:rsidR="0083667D" w:rsidRPr="00F45B0B" w14:paraId="7D871369" w14:textId="77777777" w:rsidTr="00F45B0B">
        <w:tc>
          <w:tcPr>
            <w:tcW w:w="1543" w:type="dxa"/>
          </w:tcPr>
          <w:p w14:paraId="1E8896AF" w14:textId="44C93688" w:rsidR="0083667D" w:rsidRPr="00F45B0B" w:rsidRDefault="0083667D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Voraussetzung</w:t>
            </w:r>
          </w:p>
        </w:tc>
        <w:tc>
          <w:tcPr>
            <w:tcW w:w="7745" w:type="dxa"/>
          </w:tcPr>
          <w:p w14:paraId="790986D8" w14:textId="1329B023" w:rsidR="0083667D" w:rsidRPr="00F45B0B" w:rsidRDefault="0083667D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Beschwerden bzw. ein diagnostiziertes Krankheitsbild. Arbeitsunfähigkeit muss nicht gegeben sein. Die Krankheit kann auch erst im Rentenalter auftreten (</w:t>
            </w:r>
            <w:r w:rsidR="00F83CA5">
              <w:rPr>
                <w:rFonts w:ascii="Calibri" w:hAnsi="Calibri" w:cs="Calibri"/>
                <w:sz w:val="18"/>
                <w:szCs w:val="18"/>
              </w:rPr>
              <w:t>s</w:t>
            </w:r>
            <w:r w:rsidRPr="00F45B0B">
              <w:rPr>
                <w:rFonts w:ascii="Calibri" w:hAnsi="Calibri" w:cs="Calibri"/>
                <w:sz w:val="18"/>
                <w:szCs w:val="18"/>
              </w:rPr>
              <w:t>iehe Seite 9) und auch hier ist Ihr Arbeitgeber verantwortlich</w:t>
            </w:r>
            <w:r w:rsidR="00F83CA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3667D" w:rsidRPr="00F45B0B" w14:paraId="649856F8" w14:textId="77777777" w:rsidTr="00F45B0B">
        <w:tc>
          <w:tcPr>
            <w:tcW w:w="1543" w:type="dxa"/>
          </w:tcPr>
          <w:p w14:paraId="4200A898" w14:textId="3A4E92CC" w:rsidR="0083667D" w:rsidRPr="00F45B0B" w:rsidRDefault="0083667D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Verdacht</w:t>
            </w:r>
            <w:r w:rsidR="00BE270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und Anzeige</w:t>
            </w:r>
          </w:p>
        </w:tc>
        <w:tc>
          <w:tcPr>
            <w:tcW w:w="7745" w:type="dxa"/>
          </w:tcPr>
          <w:p w14:paraId="288E0C62" w14:textId="13C9EBA7" w:rsidR="00BE2709" w:rsidRDefault="0083667D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Die Krankheit steht im Zusammengang mit der beruflichen Tätigkeit. Ihr Arbeitgeber MUSS den Verdacht über eine Anzeige der BG melden. Der Kollege KANN eine Anzeige stellen, ebenso Sie als Betriebsrat.</w:t>
            </w:r>
          </w:p>
          <w:p w14:paraId="30DE5F81" w14:textId="40B11B20" w:rsidR="00BE2709" w:rsidRDefault="00854BD5" w:rsidP="008366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Die Anzeige stellt Ihr Arbeitgeber </w:t>
            </w:r>
            <w:r w:rsidR="00A70BDE">
              <w:rPr>
                <w:rFonts w:ascii="Calibri" w:hAnsi="Calibri" w:cs="Calibri"/>
                <w:sz w:val="18"/>
                <w:szCs w:val="18"/>
              </w:rPr>
              <w:t xml:space="preserve">oder der </w:t>
            </w:r>
            <w:r w:rsidR="004919A0">
              <w:rPr>
                <w:rFonts w:ascii="Calibri" w:hAnsi="Calibri" w:cs="Calibri"/>
                <w:sz w:val="18"/>
                <w:szCs w:val="18"/>
              </w:rPr>
              <w:t>betroffene Kollege über die Berufsgenossenschaft bzw. die Unfallversicherung und nutz</w:t>
            </w:r>
            <w:r w:rsidR="00F83CA5">
              <w:rPr>
                <w:rFonts w:ascii="Calibri" w:hAnsi="Calibri" w:cs="Calibri"/>
                <w:sz w:val="18"/>
                <w:szCs w:val="18"/>
              </w:rPr>
              <w:t>t</w:t>
            </w:r>
            <w:r w:rsidR="004919A0">
              <w:rPr>
                <w:rFonts w:ascii="Calibri" w:hAnsi="Calibri" w:cs="Calibri"/>
                <w:sz w:val="18"/>
                <w:szCs w:val="18"/>
              </w:rPr>
              <w:t xml:space="preserve"> hierfür entsprechende </w:t>
            </w:r>
            <w:r w:rsidR="007875C4">
              <w:rPr>
                <w:rFonts w:ascii="Calibri" w:hAnsi="Calibri" w:cs="Calibri"/>
                <w:sz w:val="18"/>
                <w:szCs w:val="18"/>
              </w:rPr>
              <w:t>Formulare</w:t>
            </w:r>
            <w:r w:rsidR="00F83CA5">
              <w:rPr>
                <w:rFonts w:ascii="Calibri" w:hAnsi="Calibri" w:cs="Calibri"/>
                <w:sz w:val="18"/>
                <w:szCs w:val="18"/>
              </w:rPr>
              <w:t>:</w:t>
            </w:r>
            <w:r w:rsidR="007875C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5" w:tgtFrame="_blank" w:history="1">
              <w:r w:rsidR="007875C4" w:rsidRPr="007875C4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https://kurzlinks.de/dxe8</w:t>
              </w:r>
            </w:hyperlink>
            <w:r w:rsidR="007875C4">
              <w:rPr>
                <w:rFonts w:ascii="Calibri" w:hAnsi="Calibri" w:cs="Calibri"/>
                <w:sz w:val="18"/>
                <w:szCs w:val="18"/>
              </w:rPr>
              <w:t xml:space="preserve"> . Alternativ können die Vorlagen der eigenen BG genutzt werden.</w:t>
            </w:r>
          </w:p>
          <w:p w14:paraId="2E509607" w14:textId="35D61F5F" w:rsidR="0083667D" w:rsidRPr="00F45B0B" w:rsidRDefault="003E3226" w:rsidP="008366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Im besten Fall </w:t>
            </w:r>
            <w:r w:rsidR="00D811DF">
              <w:rPr>
                <w:rFonts w:ascii="Calibri" w:hAnsi="Calibri" w:cs="Calibri"/>
                <w:sz w:val="18"/>
                <w:szCs w:val="18"/>
              </w:rPr>
              <w:t>schickt Ihr Arbeitgeber und/oder der Kollege neben der medizinischen Diagnose au</w:t>
            </w:r>
            <w:r w:rsidR="00FC4E5B">
              <w:rPr>
                <w:rFonts w:ascii="Calibri" w:hAnsi="Calibri" w:cs="Calibri"/>
                <w:sz w:val="18"/>
                <w:szCs w:val="18"/>
              </w:rPr>
              <w:t>ch</w:t>
            </w:r>
            <w:r w:rsidR="00D811DF">
              <w:rPr>
                <w:rFonts w:ascii="Calibri" w:hAnsi="Calibri" w:cs="Calibri"/>
                <w:sz w:val="18"/>
                <w:szCs w:val="18"/>
              </w:rPr>
              <w:t xml:space="preserve"> gleich Unterlagen </w:t>
            </w:r>
            <w:r w:rsidR="00FC4E5B">
              <w:rPr>
                <w:rFonts w:ascii="Calibri" w:hAnsi="Calibri" w:cs="Calibri"/>
                <w:sz w:val="18"/>
                <w:szCs w:val="18"/>
              </w:rPr>
              <w:t>mit, die für die Ermittlung relevant sind. Dazu gehören auch persönliche Dokumentation</w:t>
            </w:r>
            <w:r w:rsidR="00F83CA5">
              <w:rPr>
                <w:rFonts w:ascii="Calibri" w:hAnsi="Calibri" w:cs="Calibri"/>
                <w:sz w:val="18"/>
                <w:szCs w:val="18"/>
              </w:rPr>
              <w:t>en</w:t>
            </w:r>
            <w:r w:rsidR="00FC4E5B">
              <w:rPr>
                <w:rFonts w:ascii="Calibri" w:hAnsi="Calibri" w:cs="Calibri"/>
                <w:sz w:val="18"/>
                <w:szCs w:val="18"/>
              </w:rPr>
              <w:t xml:space="preserve"> des betroffenen Kollegen, die den Verdacht </w:t>
            </w:r>
            <w:r w:rsidR="00843F30">
              <w:rPr>
                <w:rFonts w:ascii="Calibri" w:hAnsi="Calibri" w:cs="Calibri"/>
                <w:sz w:val="18"/>
                <w:szCs w:val="18"/>
              </w:rPr>
              <w:t>bekräftigen.</w:t>
            </w:r>
          </w:p>
        </w:tc>
      </w:tr>
      <w:tr w:rsidR="0083667D" w:rsidRPr="00F45B0B" w14:paraId="61FDAD38" w14:textId="77777777" w:rsidTr="00F45B0B">
        <w:tc>
          <w:tcPr>
            <w:tcW w:w="1543" w:type="dxa"/>
          </w:tcPr>
          <w:p w14:paraId="434D4C6C" w14:textId="5FB7A171" w:rsidR="0083667D" w:rsidRPr="00F45B0B" w:rsidRDefault="001F5681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Unterschrift</w:t>
            </w:r>
          </w:p>
        </w:tc>
        <w:tc>
          <w:tcPr>
            <w:tcW w:w="7745" w:type="dxa"/>
          </w:tcPr>
          <w:p w14:paraId="0779AD65" w14:textId="7A7AC94C" w:rsidR="0083667D" w:rsidRPr="00F45B0B" w:rsidRDefault="001F5681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Bevor Ihr Arbeitgeber die Anzeige meldet, müssen Sie als Betriebsrat diese gegenzeichnen.</w:t>
            </w:r>
          </w:p>
        </w:tc>
      </w:tr>
      <w:tr w:rsidR="0083667D" w:rsidRPr="00F45B0B" w14:paraId="7FAC1A2A" w14:textId="77777777" w:rsidTr="00F45B0B">
        <w:tc>
          <w:tcPr>
            <w:tcW w:w="1543" w:type="dxa"/>
          </w:tcPr>
          <w:p w14:paraId="5BEB19A7" w14:textId="2824F07E" w:rsidR="0083667D" w:rsidRPr="00F45B0B" w:rsidRDefault="001F5681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Ermittlung durch die BG</w:t>
            </w:r>
          </w:p>
        </w:tc>
        <w:tc>
          <w:tcPr>
            <w:tcW w:w="7745" w:type="dxa"/>
          </w:tcPr>
          <w:p w14:paraId="472BD4E9" w14:textId="727E5A2C" w:rsidR="0083667D" w:rsidRPr="00F45B0B" w:rsidRDefault="001F5681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Die Berufsgenossenschaft muss bei jeder Anzeige ermitteln und den Sachverhalt prüfen.</w:t>
            </w:r>
            <w:r w:rsidR="005152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45B0B">
              <w:rPr>
                <w:rFonts w:ascii="Calibri" w:hAnsi="Calibri" w:cs="Calibri"/>
                <w:sz w:val="18"/>
                <w:szCs w:val="18"/>
              </w:rPr>
              <w:t>Dazu gehört</w:t>
            </w:r>
            <w:r w:rsidR="00F83CA5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34A6D25" w14:textId="77777777" w:rsidR="001F5681" w:rsidRPr="00F45B0B" w:rsidRDefault="001F5681" w:rsidP="001F5681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Ist das Krankheitsbild in der Berufskrankheitenliste aufgeführt?</w:t>
            </w:r>
          </w:p>
          <w:p w14:paraId="6897EF10" w14:textId="5560F993" w:rsidR="001F5681" w:rsidRPr="00F45B0B" w:rsidRDefault="001F5681" w:rsidP="001F5681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 xml:space="preserve">Besteht durch die Tätigkeit ein höheres Risiko für die Erkrankung im Vergleich </w:t>
            </w:r>
            <w:r w:rsidR="00F45B0B" w:rsidRPr="00F45B0B">
              <w:rPr>
                <w:rFonts w:ascii="Calibri" w:hAnsi="Calibri" w:cs="Calibri"/>
                <w:sz w:val="18"/>
                <w:szCs w:val="18"/>
              </w:rPr>
              <w:t>zur restlichen Bevölkerung</w:t>
            </w:r>
            <w:r w:rsidRPr="00F45B0B">
              <w:rPr>
                <w:rFonts w:ascii="Calibri" w:hAnsi="Calibri" w:cs="Calibri"/>
                <w:sz w:val="18"/>
                <w:szCs w:val="18"/>
              </w:rPr>
              <w:t>?</w:t>
            </w:r>
          </w:p>
          <w:p w14:paraId="65F6A201" w14:textId="6EE101FE" w:rsidR="001F5681" w:rsidRPr="00F45B0B" w:rsidRDefault="001F5681" w:rsidP="001F5681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Sind alle Arbeitstätigkeiten des Kollegen bekannt (Erhebung der individuellen Arbeitsgeschichte, dazu gehört die Tätigkeit, Zeiträume, Kontakt mit z.</w:t>
            </w:r>
            <w:r w:rsidR="00F8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45B0B">
              <w:rPr>
                <w:rFonts w:ascii="Calibri" w:hAnsi="Calibri" w:cs="Calibri"/>
                <w:sz w:val="18"/>
                <w:szCs w:val="18"/>
              </w:rPr>
              <w:t>B. Gefahrstoffen, Nachweise und Arztberichte</w:t>
            </w:r>
            <w:r w:rsidR="00F83CA5">
              <w:rPr>
                <w:rFonts w:ascii="Calibri" w:hAnsi="Calibri" w:cs="Calibri"/>
                <w:sz w:val="18"/>
                <w:szCs w:val="18"/>
              </w:rPr>
              <w:t>)?</w:t>
            </w:r>
          </w:p>
          <w:p w14:paraId="313BCBB1" w14:textId="5323ABDF" w:rsidR="00FC4E5B" w:rsidRPr="00FC4E5B" w:rsidRDefault="00F45B0B" w:rsidP="00FC4E5B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Befragung Dritter zu Arbeitsbelastungen, wie z.</w:t>
            </w:r>
            <w:r w:rsidR="00F8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45B0B">
              <w:rPr>
                <w:rFonts w:ascii="Calibri" w:hAnsi="Calibri" w:cs="Calibri"/>
                <w:sz w:val="18"/>
                <w:szCs w:val="18"/>
              </w:rPr>
              <w:t>B. Ihrer Sifa</w:t>
            </w:r>
            <w:r w:rsidR="00F83CA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ABD9D11" w14:textId="77777777" w:rsidR="00F45B0B" w:rsidRPr="00F45B0B" w:rsidRDefault="00F45B0B" w:rsidP="001F5681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Auskünfte über Arbeitsbelastungen im Betrieb, durch Ergebnisse der Gefährdungsbeurteilung, Sicherheitsdatenblätter über Gefahrstoffe, Arbeitsabläufe usw.</w:t>
            </w:r>
          </w:p>
          <w:p w14:paraId="6544137A" w14:textId="7C22364D" w:rsidR="00F45B0B" w:rsidRPr="00F45B0B" w:rsidRDefault="00F45B0B" w:rsidP="001F5681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Einsatz bei Bedarf durch den Technischen Aufsichtsdienst.</w:t>
            </w:r>
          </w:p>
        </w:tc>
      </w:tr>
      <w:tr w:rsidR="0083667D" w:rsidRPr="00F45B0B" w14:paraId="212A6F4D" w14:textId="77777777" w:rsidTr="00F45B0B">
        <w:tc>
          <w:tcPr>
            <w:tcW w:w="1543" w:type="dxa"/>
          </w:tcPr>
          <w:p w14:paraId="0874BE37" w14:textId="24B5C333" w:rsidR="0083667D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Entscheidung</w:t>
            </w:r>
          </w:p>
        </w:tc>
        <w:tc>
          <w:tcPr>
            <w:tcW w:w="7745" w:type="dxa"/>
          </w:tcPr>
          <w:p w14:paraId="01B1E853" w14:textId="7CDF86EA" w:rsidR="0083667D" w:rsidRPr="00F45B0B" w:rsidRDefault="00F45B0B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Entscheidung</w:t>
            </w:r>
            <w:r w:rsidRPr="00F45B0B">
              <w:rPr>
                <w:rFonts w:ascii="Calibri" w:hAnsi="Calibri" w:cs="Calibri"/>
                <w:sz w:val="18"/>
                <w:szCs w:val="18"/>
              </w:rPr>
              <w:t xml:space="preserve"> über das Vorliegen einer Berufskrankheit wird durch den Rentenausschuss der DGUV getroffen.</w:t>
            </w:r>
          </w:p>
        </w:tc>
      </w:tr>
      <w:tr w:rsidR="0083667D" w:rsidRPr="00F45B0B" w14:paraId="06D7F00E" w14:textId="77777777" w:rsidTr="00F45B0B">
        <w:tc>
          <w:tcPr>
            <w:tcW w:w="1543" w:type="dxa"/>
          </w:tcPr>
          <w:p w14:paraId="73FCAAD3" w14:textId="212854E3" w:rsidR="0083667D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Möglichkeit 1</w:t>
            </w:r>
          </w:p>
        </w:tc>
        <w:tc>
          <w:tcPr>
            <w:tcW w:w="7745" w:type="dxa"/>
          </w:tcPr>
          <w:p w14:paraId="28EF92D5" w14:textId="77777777" w:rsidR="0083667D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Anerkennung als Berufskrankheit</w:t>
            </w:r>
          </w:p>
          <w:p w14:paraId="3F3246EE" w14:textId="61F6FE8B" w:rsidR="00F45B0B" w:rsidRPr="00F45B0B" w:rsidRDefault="00F45B0B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Versicherungsschutz durch die BG greift, Kollegen dürfen trotz Erkrankung im Beruf bleiben und werden medizinisch versorgt oder erh</w:t>
            </w:r>
            <w:r w:rsidR="00F83CA5">
              <w:rPr>
                <w:rFonts w:ascii="Calibri" w:hAnsi="Calibri" w:cs="Calibri"/>
                <w:sz w:val="18"/>
                <w:szCs w:val="18"/>
              </w:rPr>
              <w:t>alten</w:t>
            </w:r>
            <w:r w:rsidRPr="00F45B0B">
              <w:rPr>
                <w:rFonts w:ascii="Calibri" w:hAnsi="Calibri" w:cs="Calibri"/>
                <w:sz w:val="18"/>
                <w:szCs w:val="18"/>
              </w:rPr>
              <w:t xml:space="preserve"> eine Rente bzw. Umschulungsmaßnahmen.</w:t>
            </w:r>
          </w:p>
        </w:tc>
      </w:tr>
      <w:tr w:rsidR="0083667D" w:rsidRPr="00F45B0B" w14:paraId="1C36B906" w14:textId="77777777" w:rsidTr="00F45B0B">
        <w:tc>
          <w:tcPr>
            <w:tcW w:w="1543" w:type="dxa"/>
          </w:tcPr>
          <w:p w14:paraId="25210987" w14:textId="6D52FB20" w:rsidR="0083667D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Möglichkeit 2</w:t>
            </w:r>
          </w:p>
        </w:tc>
        <w:tc>
          <w:tcPr>
            <w:tcW w:w="7745" w:type="dxa"/>
          </w:tcPr>
          <w:p w14:paraId="5B6D21A9" w14:textId="77777777" w:rsidR="0083667D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Ablehnung</w:t>
            </w:r>
          </w:p>
          <w:p w14:paraId="7F773B9B" w14:textId="6703DCE8" w:rsidR="00F45B0B" w:rsidRPr="00F45B0B" w:rsidRDefault="00F45B0B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Die BG lehnt mit einer ausführlichen Begründung die Krankheit als Berufskrankheit ab.</w:t>
            </w:r>
          </w:p>
        </w:tc>
      </w:tr>
      <w:tr w:rsidR="00F45B0B" w:rsidRPr="00F45B0B" w14:paraId="5D477795" w14:textId="77777777" w:rsidTr="00F45B0B">
        <w:tc>
          <w:tcPr>
            <w:tcW w:w="1543" w:type="dxa"/>
          </w:tcPr>
          <w:p w14:paraId="21577BC9" w14:textId="7E65ED81" w:rsidR="00F45B0B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Optional </w:t>
            </w:r>
            <w:r w:rsidR="0051526B">
              <w:rPr>
                <w:rFonts w:ascii="Calibri" w:hAnsi="Calibri" w:cs="Calibri"/>
                <w:b/>
                <w:bCs/>
                <w:sz w:val="18"/>
                <w:szCs w:val="18"/>
              </w:rPr>
              <w:t>nach Ablehnung</w:t>
            </w:r>
          </w:p>
        </w:tc>
        <w:tc>
          <w:tcPr>
            <w:tcW w:w="7745" w:type="dxa"/>
          </w:tcPr>
          <w:p w14:paraId="5B6DCE1F" w14:textId="77777777" w:rsidR="00F45B0B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Widerspruch </w:t>
            </w:r>
          </w:p>
          <w:p w14:paraId="3434810C" w14:textId="69E3B179" w:rsidR="00F45B0B" w:rsidRPr="00F45B0B" w:rsidRDefault="00F45B0B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 xml:space="preserve">Innerhalb eines Monats kann der betroffene Kollege </w:t>
            </w:r>
            <w:r w:rsidR="0048447F">
              <w:rPr>
                <w:rFonts w:ascii="Calibri" w:hAnsi="Calibri" w:cs="Calibri"/>
                <w:sz w:val="18"/>
                <w:szCs w:val="18"/>
              </w:rPr>
              <w:t>Widerspruch</w:t>
            </w:r>
            <w:r w:rsidRPr="00F45B0B">
              <w:rPr>
                <w:rFonts w:ascii="Calibri" w:hAnsi="Calibri" w:cs="Calibri"/>
                <w:sz w:val="18"/>
                <w:szCs w:val="18"/>
              </w:rPr>
              <w:t xml:space="preserve"> einlegen.</w:t>
            </w:r>
            <w:r w:rsidR="00843F30">
              <w:rPr>
                <w:rFonts w:ascii="Calibri" w:hAnsi="Calibri" w:cs="Calibri"/>
                <w:sz w:val="18"/>
                <w:szCs w:val="18"/>
              </w:rPr>
              <w:t xml:space="preserve"> Dies muss in schriftlicher Form geschehen.</w:t>
            </w:r>
          </w:p>
        </w:tc>
      </w:tr>
      <w:tr w:rsidR="00F45B0B" w:rsidRPr="00F45B0B" w14:paraId="76201F78" w14:textId="77777777" w:rsidTr="00F45B0B">
        <w:tc>
          <w:tcPr>
            <w:tcW w:w="1543" w:type="dxa"/>
          </w:tcPr>
          <w:p w14:paraId="4BD9C4B5" w14:textId="5B900352" w:rsidR="00F45B0B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Optional</w:t>
            </w:r>
            <w:r w:rsidR="0051526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nach Widerspruch</w:t>
            </w:r>
          </w:p>
        </w:tc>
        <w:tc>
          <w:tcPr>
            <w:tcW w:w="7745" w:type="dxa"/>
          </w:tcPr>
          <w:p w14:paraId="6BCB1DE8" w14:textId="77777777" w:rsidR="00F45B0B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Klage</w:t>
            </w:r>
          </w:p>
          <w:p w14:paraId="7C5C25B9" w14:textId="226B9C88" w:rsidR="00F45B0B" w:rsidRPr="00F45B0B" w:rsidRDefault="00F45B0B" w:rsidP="0083667D">
            <w:pPr>
              <w:rPr>
                <w:rFonts w:ascii="Calibri" w:hAnsi="Calibri" w:cs="Calibri"/>
                <w:sz w:val="18"/>
                <w:szCs w:val="18"/>
              </w:rPr>
            </w:pPr>
            <w:r w:rsidRPr="00F45B0B">
              <w:rPr>
                <w:rFonts w:ascii="Calibri" w:hAnsi="Calibri" w:cs="Calibri"/>
                <w:sz w:val="18"/>
                <w:szCs w:val="18"/>
              </w:rPr>
              <w:t>Der betroffene Kollege kann vor dem Sozialgericht eine Klage einreichen, wenn nach dem Widerspruch wieder eine Ablehnung kam.</w:t>
            </w:r>
            <w:r w:rsidR="0048447F">
              <w:rPr>
                <w:rFonts w:ascii="Calibri" w:hAnsi="Calibri" w:cs="Calibri"/>
                <w:sz w:val="18"/>
                <w:szCs w:val="18"/>
              </w:rPr>
              <w:t xml:space="preserve"> Wichtig: Die Rechtsmittelbelehrung in dem </w:t>
            </w:r>
            <w:r w:rsidR="00F83CA5">
              <w:rPr>
                <w:rFonts w:ascii="Calibri" w:hAnsi="Calibri" w:cs="Calibri"/>
                <w:sz w:val="18"/>
                <w:szCs w:val="18"/>
              </w:rPr>
              <w:t>B</w:t>
            </w:r>
            <w:r w:rsidR="0048447F">
              <w:rPr>
                <w:rFonts w:ascii="Calibri" w:hAnsi="Calibri" w:cs="Calibri"/>
                <w:sz w:val="18"/>
                <w:szCs w:val="18"/>
              </w:rPr>
              <w:t>escheid muss sorgfältig beachtet werden.</w:t>
            </w:r>
          </w:p>
        </w:tc>
      </w:tr>
      <w:tr w:rsidR="00F45B0B" w:rsidRPr="00F45B0B" w14:paraId="1B60DF6E" w14:textId="77777777" w:rsidTr="006449AB">
        <w:tc>
          <w:tcPr>
            <w:tcW w:w="9288" w:type="dxa"/>
            <w:gridSpan w:val="2"/>
          </w:tcPr>
          <w:p w14:paraId="4C05F3A5" w14:textId="1CD2906A" w:rsidR="00F45B0B" w:rsidRPr="00F45B0B" w:rsidRDefault="00F45B0B" w:rsidP="008366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5B0B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2EE0F356" w14:textId="41AF9CF3" w:rsidR="0083667D" w:rsidRPr="00F45B0B" w:rsidRDefault="0083667D" w:rsidP="0083667D">
      <w:pPr>
        <w:rPr>
          <w:rFonts w:ascii="Calibri" w:hAnsi="Calibri" w:cs="Calibri"/>
        </w:rPr>
      </w:pPr>
    </w:p>
    <w:p w14:paraId="54A0676D" w14:textId="77777777" w:rsidR="0083667D" w:rsidRPr="00F45B0B" w:rsidRDefault="0083667D" w:rsidP="0083667D">
      <w:pPr>
        <w:rPr>
          <w:rFonts w:ascii="Calibri" w:hAnsi="Calibri" w:cs="Calibri"/>
        </w:rPr>
      </w:pPr>
    </w:p>
    <w:p w14:paraId="7FBEF717" w14:textId="77777777" w:rsidR="0083667D" w:rsidRPr="00F45B0B" w:rsidRDefault="0083667D" w:rsidP="0083667D">
      <w:pPr>
        <w:rPr>
          <w:rFonts w:ascii="Calibri" w:hAnsi="Calibri" w:cs="Calibri"/>
        </w:rPr>
      </w:pPr>
    </w:p>
    <w:p w14:paraId="72C5BF1B" w14:textId="77777777" w:rsidR="0083667D" w:rsidRPr="00F45B0B" w:rsidRDefault="0083667D" w:rsidP="0083667D">
      <w:pPr>
        <w:rPr>
          <w:rFonts w:ascii="Calibri" w:hAnsi="Calibri" w:cs="Calibri"/>
        </w:rPr>
      </w:pPr>
    </w:p>
    <w:p w14:paraId="12165164" w14:textId="77777777" w:rsidR="0083667D" w:rsidRPr="00F45B0B" w:rsidRDefault="0083667D" w:rsidP="0083667D">
      <w:pPr>
        <w:rPr>
          <w:rFonts w:ascii="Calibri" w:hAnsi="Calibri" w:cs="Calibri"/>
        </w:rPr>
      </w:pPr>
    </w:p>
    <w:p w14:paraId="2F7ADA7F" w14:textId="77777777" w:rsidR="0083667D" w:rsidRPr="00F45B0B" w:rsidRDefault="0083667D" w:rsidP="0083667D">
      <w:pPr>
        <w:rPr>
          <w:rFonts w:ascii="Calibri" w:hAnsi="Calibri" w:cs="Calibri"/>
        </w:rPr>
      </w:pPr>
    </w:p>
    <w:p w14:paraId="501300D2" w14:textId="77777777" w:rsidR="0083667D" w:rsidRPr="00F45B0B" w:rsidRDefault="0083667D" w:rsidP="0083667D">
      <w:pPr>
        <w:rPr>
          <w:rFonts w:ascii="Calibri" w:hAnsi="Calibri" w:cs="Calibri"/>
        </w:rPr>
      </w:pPr>
    </w:p>
    <w:p w14:paraId="7675F44F" w14:textId="77777777" w:rsidR="0083667D" w:rsidRPr="00F45B0B" w:rsidRDefault="0083667D" w:rsidP="0083667D">
      <w:pPr>
        <w:rPr>
          <w:rFonts w:ascii="Calibri" w:hAnsi="Calibri" w:cs="Calibri"/>
        </w:rPr>
      </w:pPr>
    </w:p>
    <w:p w14:paraId="46580610" w14:textId="77777777" w:rsidR="0083667D" w:rsidRPr="00F45B0B" w:rsidRDefault="0083667D" w:rsidP="0083667D">
      <w:pPr>
        <w:rPr>
          <w:rFonts w:ascii="Calibri" w:hAnsi="Calibri" w:cs="Calibri"/>
        </w:rPr>
      </w:pPr>
    </w:p>
    <w:p w14:paraId="638EDD1B" w14:textId="77777777" w:rsidR="0083667D" w:rsidRPr="00F45B0B" w:rsidRDefault="0083667D" w:rsidP="0083667D">
      <w:pPr>
        <w:rPr>
          <w:rFonts w:ascii="Calibri" w:hAnsi="Calibri" w:cs="Calibri"/>
        </w:rPr>
      </w:pPr>
    </w:p>
    <w:p w14:paraId="7DFF5568" w14:textId="77777777" w:rsidR="0083667D" w:rsidRPr="00F45B0B" w:rsidRDefault="0083667D" w:rsidP="0083667D">
      <w:pPr>
        <w:rPr>
          <w:rFonts w:ascii="Calibri" w:hAnsi="Calibri" w:cs="Calibri"/>
        </w:rPr>
      </w:pPr>
    </w:p>
    <w:p w14:paraId="0CDC3413" w14:textId="77777777" w:rsidR="0083667D" w:rsidRPr="00F45B0B" w:rsidRDefault="0083667D" w:rsidP="0083667D">
      <w:pPr>
        <w:rPr>
          <w:rFonts w:ascii="Calibri" w:hAnsi="Calibri" w:cs="Calibri"/>
        </w:rPr>
      </w:pPr>
    </w:p>
    <w:p w14:paraId="34C0F732" w14:textId="77777777" w:rsidR="0083667D" w:rsidRPr="0083667D" w:rsidRDefault="0083667D" w:rsidP="0083667D">
      <w:pPr>
        <w:rPr>
          <w:rFonts w:ascii="Calibri" w:hAnsi="Calibri" w:cs="Calibri"/>
        </w:rPr>
      </w:pPr>
    </w:p>
    <w:p w14:paraId="18B8A271" w14:textId="79E7910F" w:rsidR="007A5896" w:rsidRPr="00F45B0B" w:rsidRDefault="007A5896">
      <w:pPr>
        <w:rPr>
          <w:rFonts w:ascii="Calibri" w:hAnsi="Calibri" w:cs="Calibri"/>
        </w:rPr>
      </w:pPr>
    </w:p>
    <w:sectPr w:rsidR="007A5896" w:rsidRPr="00F45B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40526"/>
    <w:multiLevelType w:val="hybridMultilevel"/>
    <w:tmpl w:val="FAB470D2"/>
    <w:lvl w:ilvl="0" w:tplc="23BE7A16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7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F7DB46-8B9F-4E0F-9621-099C650A32C2}"/>
    <w:docVar w:name="dgnword-eventsink" w:val="2104315202224"/>
  </w:docVars>
  <w:rsids>
    <w:rsidRoot w:val="0083667D"/>
    <w:rsid w:val="001F5681"/>
    <w:rsid w:val="00322E3C"/>
    <w:rsid w:val="003E3226"/>
    <w:rsid w:val="004819A8"/>
    <w:rsid w:val="0048447F"/>
    <w:rsid w:val="004919A0"/>
    <w:rsid w:val="004C2976"/>
    <w:rsid w:val="0051526B"/>
    <w:rsid w:val="005728A0"/>
    <w:rsid w:val="00585EF7"/>
    <w:rsid w:val="007875C4"/>
    <w:rsid w:val="007A5896"/>
    <w:rsid w:val="0083667D"/>
    <w:rsid w:val="00843F30"/>
    <w:rsid w:val="00854BD5"/>
    <w:rsid w:val="0091003A"/>
    <w:rsid w:val="009E08A3"/>
    <w:rsid w:val="009F4E03"/>
    <w:rsid w:val="00A70BDE"/>
    <w:rsid w:val="00BE2709"/>
    <w:rsid w:val="00D811DF"/>
    <w:rsid w:val="00F45B0B"/>
    <w:rsid w:val="00F62228"/>
    <w:rsid w:val="00F83CA5"/>
    <w:rsid w:val="00F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6E6"/>
  <w15:chartTrackingRefBased/>
  <w15:docId w15:val="{1735509F-DBB1-4FD7-93F0-15DC9C96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66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66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66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66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66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66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66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66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66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66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66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3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875C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rzlinks.de/dx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2025-09-18T08:01:00Z</dcterms:created>
  <dcterms:modified xsi:type="dcterms:W3CDTF">2025-09-18T08:01:00Z</dcterms:modified>
</cp:coreProperties>
</file>