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2"/>
      </w:tblGrid>
      <w:tr w:rsidR="00904A9E" w14:paraId="46BF57BD" w14:textId="77777777" w:rsidTr="00600D92">
        <w:tc>
          <w:tcPr>
            <w:tcW w:w="9377" w:type="dxa"/>
          </w:tcPr>
          <w:p w14:paraId="028F1904" w14:textId="77777777" w:rsidR="00904A9E" w:rsidRPr="00BE6BA0" w:rsidRDefault="00904A9E" w:rsidP="00600D92">
            <w:pPr>
              <w:pStyle w:val="NurText"/>
              <w:spacing w:line="276" w:lineRule="auto"/>
              <w:rPr>
                <w:rFonts w:ascii="Calibri" w:hAnsi="Calibri" w:cs="Calibri"/>
                <w:sz w:val="18"/>
                <w:szCs w:val="18"/>
              </w:rPr>
            </w:pPr>
            <w:r w:rsidRPr="00BE6BA0">
              <w:rPr>
                <w:rFonts w:ascii="Calibri" w:hAnsi="Calibri" w:cs="Calibri"/>
                <w:sz w:val="18"/>
                <w:szCs w:val="18"/>
              </w:rPr>
              <w:t>Mit diesen Fragetechniken gestalten Sie das Gespräch entspannt und lösungsorientiert</w:t>
            </w:r>
          </w:p>
        </w:tc>
      </w:tr>
      <w:tr w:rsidR="00904A9E" w14:paraId="4E8EFC9D" w14:textId="77777777" w:rsidTr="00600D92">
        <w:tc>
          <w:tcPr>
            <w:tcW w:w="9377" w:type="dxa"/>
          </w:tcPr>
          <w:p w14:paraId="3595CAB9" w14:textId="77777777" w:rsidR="00904A9E" w:rsidRPr="00BE6BA0" w:rsidRDefault="00904A9E" w:rsidP="00600D92">
            <w:pPr>
              <w:pStyle w:val="NurText"/>
              <w:spacing w:line="276" w:lineRule="auto"/>
              <w:rPr>
                <w:rFonts w:ascii="Calibri" w:hAnsi="Calibri" w:cs="Calibri"/>
                <w:b/>
                <w:bCs/>
                <w:sz w:val="18"/>
                <w:szCs w:val="18"/>
              </w:rPr>
            </w:pPr>
            <w:r w:rsidRPr="00BE6BA0">
              <w:rPr>
                <w:rFonts w:ascii="Calibri" w:hAnsi="Calibri" w:cs="Calibri"/>
                <w:b/>
                <w:bCs/>
                <w:sz w:val="18"/>
                <w:szCs w:val="18"/>
              </w:rPr>
              <w:t xml:space="preserve">Fragetechnik 1: </w:t>
            </w:r>
            <w:r w:rsidRPr="004D0C41">
              <w:rPr>
                <w:rFonts w:ascii="Calibri" w:hAnsi="Calibri" w:cs="Calibri"/>
                <w:b/>
                <w:bCs/>
                <w:sz w:val="18"/>
                <w:szCs w:val="18"/>
              </w:rPr>
              <w:t>Skalierungsfragen</w:t>
            </w:r>
          </w:p>
        </w:tc>
      </w:tr>
      <w:tr w:rsidR="00904A9E" w14:paraId="64690950" w14:textId="77777777" w:rsidTr="00600D92">
        <w:tc>
          <w:tcPr>
            <w:tcW w:w="9377" w:type="dxa"/>
          </w:tcPr>
          <w:p w14:paraId="5E7DF1F8" w14:textId="72F9BC68" w:rsidR="00904A9E" w:rsidRPr="00BE6BA0" w:rsidRDefault="00904A9E" w:rsidP="00600D92">
            <w:pPr>
              <w:pStyle w:val="NurText"/>
              <w:spacing w:line="276" w:lineRule="auto"/>
              <w:rPr>
                <w:rFonts w:ascii="Calibri" w:hAnsi="Calibri" w:cs="Calibri"/>
                <w:sz w:val="18"/>
                <w:szCs w:val="18"/>
              </w:rPr>
            </w:pPr>
            <w:r w:rsidRPr="004D0C41">
              <w:rPr>
                <w:rFonts w:ascii="Calibri" w:hAnsi="Calibri" w:cs="Calibri"/>
                <w:sz w:val="18"/>
                <w:szCs w:val="18"/>
              </w:rPr>
              <w:t>Hier nutzen Sie eine Skala von 1 bis 10 (1 = sehr schlecht, 10 = sehr gut), um sich bei großen Problemen zunächst auf das Wesentliche zu konzentrieren. Skalierungsfragen können mit anderen Fragen weiterführend ergänzt werden. Diese Fragetechnik hilft Ihnen, kleine Veränderungen mit</w:t>
            </w:r>
            <w:r w:rsidR="000B1B34">
              <w:rPr>
                <w:rFonts w:ascii="Calibri" w:hAnsi="Calibri" w:cs="Calibri"/>
                <w:sz w:val="18"/>
                <w:szCs w:val="18"/>
              </w:rPr>
              <w:t>h</w:t>
            </w:r>
            <w:r w:rsidRPr="004D0C41">
              <w:rPr>
                <w:rFonts w:ascii="Calibri" w:hAnsi="Calibri" w:cs="Calibri"/>
                <w:sz w:val="18"/>
                <w:szCs w:val="18"/>
              </w:rPr>
              <w:t>ilfe der Zahlen anschaulich und dem Azubi bewusst zu machen. So lassen sich Verschlechterungen oder Verbesserungen von Gespräch zu Gespräch erkennen. Das ist vor allem dann hilfreich, wenn es dem Azubi schwerfällt, sich selbst bzw. Dinge einzuschätzen</w:t>
            </w:r>
            <w:r w:rsidR="000B1B34">
              <w:rPr>
                <w:rFonts w:ascii="Calibri" w:hAnsi="Calibri" w:cs="Calibri"/>
                <w:sz w:val="18"/>
                <w:szCs w:val="18"/>
              </w:rPr>
              <w:t>,</w:t>
            </w:r>
            <w:r w:rsidRPr="004D0C41">
              <w:rPr>
                <w:rFonts w:ascii="Calibri" w:hAnsi="Calibri" w:cs="Calibri"/>
                <w:sz w:val="18"/>
                <w:szCs w:val="18"/>
              </w:rPr>
              <w:t xml:space="preserve"> oder</w:t>
            </w:r>
            <w:r w:rsidR="000B1B34">
              <w:rPr>
                <w:rFonts w:ascii="Calibri" w:hAnsi="Calibri" w:cs="Calibri"/>
                <w:sz w:val="18"/>
                <w:szCs w:val="18"/>
              </w:rPr>
              <w:t xml:space="preserve"> wenn er</w:t>
            </w:r>
            <w:r w:rsidRPr="004D0C41">
              <w:rPr>
                <w:rFonts w:ascii="Calibri" w:hAnsi="Calibri" w:cs="Calibri"/>
                <w:sz w:val="18"/>
                <w:szCs w:val="18"/>
              </w:rPr>
              <w:t xml:space="preserve"> allgemein unentschlossen ist.</w:t>
            </w:r>
          </w:p>
          <w:p w14:paraId="20B89641" w14:textId="76E93CD5" w:rsidR="00904A9E" w:rsidRPr="00BE6BA0" w:rsidRDefault="00904A9E" w:rsidP="00600D92">
            <w:pPr>
              <w:pStyle w:val="NurText"/>
              <w:spacing w:line="276" w:lineRule="auto"/>
              <w:rPr>
                <w:rFonts w:ascii="Calibri" w:hAnsi="Calibri" w:cs="Calibri"/>
                <w:sz w:val="18"/>
                <w:szCs w:val="18"/>
              </w:rPr>
            </w:pPr>
            <w:r w:rsidRPr="00BE6BA0">
              <w:rPr>
                <w:rFonts w:ascii="Calibri" w:hAnsi="Calibri" w:cs="Calibri"/>
                <w:b/>
                <w:bCs/>
                <w:sz w:val="18"/>
                <w:szCs w:val="18"/>
              </w:rPr>
              <w:t>Beispiel:</w:t>
            </w:r>
            <w:r w:rsidRPr="00BE6BA0">
              <w:rPr>
                <w:rFonts w:ascii="Calibri" w:hAnsi="Calibri" w:cs="Calibri"/>
                <w:sz w:val="18"/>
                <w:szCs w:val="18"/>
              </w:rPr>
              <w:t xml:space="preserve"> </w:t>
            </w:r>
            <w:r w:rsidRPr="004D0C41">
              <w:rPr>
                <w:rFonts w:ascii="Calibri" w:hAnsi="Calibri" w:cs="Calibri"/>
                <w:sz w:val="18"/>
                <w:szCs w:val="18"/>
              </w:rPr>
              <w:t>„Auf einer Skala von 1 bis 10, wobei 1 unzufrieden bedeutet und 10 sehr zufrieden: Wie zufrieden bist du mit den Arbeitsschutzmaßnahmen an deinem Arbeitsplatz?</w:t>
            </w:r>
            <w:r w:rsidRPr="00BE6BA0">
              <w:rPr>
                <w:rFonts w:ascii="Calibri" w:hAnsi="Calibri" w:cs="Calibri"/>
                <w:sz w:val="18"/>
                <w:szCs w:val="18"/>
              </w:rPr>
              <w:t>“</w:t>
            </w:r>
            <w:r w:rsidR="000B1B34">
              <w:rPr>
                <w:rFonts w:ascii="Calibri" w:hAnsi="Calibri" w:cs="Calibri"/>
                <w:sz w:val="18"/>
                <w:szCs w:val="18"/>
              </w:rPr>
              <w:t xml:space="preserve"> –</w:t>
            </w:r>
            <w:r w:rsidRPr="00BE6BA0">
              <w:rPr>
                <w:rFonts w:ascii="Calibri" w:hAnsi="Calibri" w:cs="Calibri"/>
                <w:sz w:val="18"/>
                <w:szCs w:val="18"/>
              </w:rPr>
              <w:t xml:space="preserve"> </w:t>
            </w:r>
            <w:r w:rsidRPr="004D0C41">
              <w:rPr>
                <w:rFonts w:ascii="Calibri" w:hAnsi="Calibri" w:cs="Calibri"/>
                <w:sz w:val="18"/>
                <w:szCs w:val="18"/>
              </w:rPr>
              <w:t>„Du hast deine Zufriedenheit mit einer 3 eingeschätzt. Das ist eine recht niedrige Zahl. Woran genau liegt es, dass du deine Zufriedenheit so gering einschätzt?“</w:t>
            </w:r>
            <w:r w:rsidR="000B1B34">
              <w:rPr>
                <w:rFonts w:ascii="Calibri" w:hAnsi="Calibri" w:cs="Calibri"/>
                <w:sz w:val="18"/>
                <w:szCs w:val="18"/>
              </w:rPr>
              <w:t xml:space="preserve"> –</w:t>
            </w:r>
            <w:r w:rsidRPr="00BE6BA0">
              <w:rPr>
                <w:rFonts w:ascii="Calibri" w:hAnsi="Calibri" w:cs="Calibri"/>
                <w:sz w:val="18"/>
                <w:szCs w:val="18"/>
              </w:rPr>
              <w:t xml:space="preserve"> </w:t>
            </w:r>
            <w:r w:rsidRPr="004D0C41">
              <w:rPr>
                <w:rFonts w:ascii="Calibri" w:hAnsi="Calibri" w:cs="Calibri"/>
                <w:sz w:val="18"/>
                <w:szCs w:val="18"/>
              </w:rPr>
              <w:t>„Ich habe dich von deinem Verhalten her eher mit einer 7 eingeschätzt. Hast du eine Idee, wie der Unterschied zwischen der 7 und der 3 zustande kommt?“</w:t>
            </w:r>
            <w:r w:rsidR="000B1B34">
              <w:rPr>
                <w:rFonts w:ascii="Calibri" w:hAnsi="Calibri" w:cs="Calibri"/>
                <w:sz w:val="18"/>
                <w:szCs w:val="18"/>
              </w:rPr>
              <w:t xml:space="preserve"> </w:t>
            </w:r>
            <w:r w:rsidRPr="00BE6BA0">
              <w:rPr>
                <w:rFonts w:ascii="Calibri" w:hAnsi="Calibri" w:cs="Calibri"/>
                <w:sz w:val="18"/>
                <w:szCs w:val="18"/>
              </w:rPr>
              <w:t>…</w:t>
            </w:r>
          </w:p>
        </w:tc>
      </w:tr>
      <w:tr w:rsidR="00904A9E" w14:paraId="3E2A06AA" w14:textId="77777777" w:rsidTr="00600D92">
        <w:tc>
          <w:tcPr>
            <w:tcW w:w="9377" w:type="dxa"/>
          </w:tcPr>
          <w:p w14:paraId="2C9729C4" w14:textId="77777777" w:rsidR="00904A9E" w:rsidRPr="00BE6BA0" w:rsidRDefault="00904A9E" w:rsidP="00600D92">
            <w:pPr>
              <w:pStyle w:val="NurText"/>
              <w:spacing w:line="276" w:lineRule="auto"/>
              <w:rPr>
                <w:rFonts w:ascii="Calibri" w:hAnsi="Calibri" w:cs="Calibri"/>
                <w:b/>
                <w:bCs/>
                <w:sz w:val="18"/>
                <w:szCs w:val="18"/>
              </w:rPr>
            </w:pPr>
            <w:r w:rsidRPr="00BE6BA0">
              <w:rPr>
                <w:rFonts w:ascii="Calibri" w:hAnsi="Calibri" w:cs="Calibri"/>
                <w:b/>
                <w:bCs/>
                <w:sz w:val="18"/>
                <w:szCs w:val="18"/>
              </w:rPr>
              <w:t xml:space="preserve">Fragetechnik 2: </w:t>
            </w:r>
            <w:r w:rsidRPr="004D0C41">
              <w:rPr>
                <w:rFonts w:ascii="Calibri" w:hAnsi="Calibri" w:cs="Calibri"/>
                <w:b/>
                <w:bCs/>
                <w:sz w:val="18"/>
                <w:szCs w:val="18"/>
              </w:rPr>
              <w:t>Zirkuläre Fragen</w:t>
            </w:r>
          </w:p>
        </w:tc>
      </w:tr>
      <w:tr w:rsidR="00904A9E" w14:paraId="0DA9A780" w14:textId="77777777" w:rsidTr="00600D92">
        <w:tc>
          <w:tcPr>
            <w:tcW w:w="9377" w:type="dxa"/>
          </w:tcPr>
          <w:p w14:paraId="6D4E8604" w14:textId="33EBC300" w:rsidR="00904A9E" w:rsidRDefault="00904A9E" w:rsidP="00600D92">
            <w:pPr>
              <w:pStyle w:val="NurText"/>
              <w:spacing w:line="276" w:lineRule="auto"/>
              <w:rPr>
                <w:rFonts w:ascii="Calibri" w:hAnsi="Calibri" w:cs="Calibri"/>
                <w:sz w:val="18"/>
                <w:szCs w:val="18"/>
              </w:rPr>
            </w:pPr>
            <w:r w:rsidRPr="004D0C41">
              <w:rPr>
                <w:rFonts w:ascii="Calibri" w:hAnsi="Calibri" w:cs="Calibri"/>
                <w:sz w:val="18"/>
                <w:szCs w:val="18"/>
              </w:rPr>
              <w:t>Hier geht es darum, sozusagen „um die Ecke“ zu fragen. Der befragte Azubi muss sich dabei in eine andere Person X, die ihm nahesteht und de</w:t>
            </w:r>
            <w:r w:rsidR="007B7022">
              <w:rPr>
                <w:rFonts w:ascii="Calibri" w:hAnsi="Calibri" w:cs="Calibri"/>
                <w:sz w:val="18"/>
                <w:szCs w:val="18"/>
              </w:rPr>
              <w:t>r</w:t>
            </w:r>
            <w:r w:rsidRPr="004D0C41">
              <w:rPr>
                <w:rFonts w:ascii="Calibri" w:hAnsi="Calibri" w:cs="Calibri"/>
                <w:sz w:val="18"/>
                <w:szCs w:val="18"/>
              </w:rPr>
              <w:t>en Meinung ihm wichtig ist, hineinversetzen und sich überlegen, welche Meinung oder Ideen diese Person X zu einem bestimmten Sachverhalt haben könnte.</w:t>
            </w:r>
          </w:p>
          <w:p w14:paraId="7878349F" w14:textId="5B0AC154" w:rsidR="00904A9E" w:rsidRPr="004D0C41" w:rsidRDefault="00904A9E" w:rsidP="00600D92">
            <w:pPr>
              <w:pStyle w:val="NurText"/>
              <w:spacing w:line="276" w:lineRule="auto"/>
              <w:rPr>
                <w:rFonts w:ascii="Calibri" w:hAnsi="Calibri" w:cs="Calibri"/>
                <w:sz w:val="18"/>
                <w:szCs w:val="18"/>
              </w:rPr>
            </w:pPr>
            <w:r w:rsidRPr="004D0C41">
              <w:rPr>
                <w:rFonts w:ascii="Calibri" w:hAnsi="Calibri" w:cs="Calibri"/>
                <w:b/>
                <w:bCs/>
                <w:sz w:val="18"/>
                <w:szCs w:val="18"/>
              </w:rPr>
              <w:t>Beispiele:</w:t>
            </w:r>
            <w:r w:rsidRPr="00BE6BA0">
              <w:rPr>
                <w:rFonts w:ascii="Calibri" w:hAnsi="Calibri" w:cs="Calibri"/>
                <w:sz w:val="18"/>
                <w:szCs w:val="18"/>
              </w:rPr>
              <w:t xml:space="preserve"> </w:t>
            </w:r>
            <w:r w:rsidRPr="004D0C41">
              <w:rPr>
                <w:rFonts w:ascii="Calibri" w:hAnsi="Calibri" w:cs="Calibri"/>
                <w:sz w:val="18"/>
                <w:szCs w:val="18"/>
              </w:rPr>
              <w:t>„Was würde die Person X darüber denken, dass du auf der Baustelle mit dem Handy hantierst?“</w:t>
            </w:r>
            <w:r w:rsidR="007B7022">
              <w:rPr>
                <w:rFonts w:ascii="Calibri" w:hAnsi="Calibri" w:cs="Calibri"/>
                <w:sz w:val="18"/>
                <w:szCs w:val="18"/>
              </w:rPr>
              <w:t xml:space="preserve"> –</w:t>
            </w:r>
          </w:p>
          <w:p w14:paraId="3687AAA1" w14:textId="562B168F" w:rsidR="00904A9E" w:rsidRPr="00BE6BA0" w:rsidRDefault="00904A9E" w:rsidP="00600D92">
            <w:pPr>
              <w:pStyle w:val="NurText"/>
              <w:spacing w:line="276" w:lineRule="auto"/>
              <w:rPr>
                <w:rFonts w:ascii="Calibri" w:hAnsi="Calibri" w:cs="Calibri"/>
                <w:sz w:val="18"/>
                <w:szCs w:val="18"/>
              </w:rPr>
            </w:pPr>
            <w:r w:rsidRPr="004D0C41">
              <w:rPr>
                <w:rFonts w:ascii="Calibri" w:hAnsi="Calibri" w:cs="Calibri"/>
                <w:sz w:val="18"/>
                <w:szCs w:val="18"/>
              </w:rPr>
              <w:t xml:space="preserve">„Was könnte die Person X an deinem Verhalten </w:t>
            </w:r>
            <w:r w:rsidRPr="00BE6BA0">
              <w:rPr>
                <w:rFonts w:ascii="Calibri" w:hAnsi="Calibri" w:cs="Calibri"/>
                <w:sz w:val="18"/>
                <w:szCs w:val="18"/>
              </w:rPr>
              <w:t>stören?“</w:t>
            </w:r>
            <w:r w:rsidR="007B7022">
              <w:rPr>
                <w:rFonts w:ascii="Calibri" w:hAnsi="Calibri" w:cs="Calibri"/>
                <w:sz w:val="18"/>
                <w:szCs w:val="18"/>
              </w:rPr>
              <w:t xml:space="preserve"> –</w:t>
            </w:r>
            <w:r w:rsidRPr="00BE6BA0">
              <w:rPr>
                <w:rFonts w:ascii="Calibri" w:hAnsi="Calibri" w:cs="Calibri"/>
                <w:sz w:val="18"/>
                <w:szCs w:val="18"/>
              </w:rPr>
              <w:t xml:space="preserve"> </w:t>
            </w:r>
            <w:r w:rsidRPr="004D0C41">
              <w:rPr>
                <w:rFonts w:ascii="Calibri" w:hAnsi="Calibri" w:cs="Calibri"/>
                <w:sz w:val="18"/>
                <w:szCs w:val="18"/>
              </w:rPr>
              <w:t xml:space="preserve">„Was würde die Person X dir raten?“ </w:t>
            </w:r>
          </w:p>
        </w:tc>
      </w:tr>
      <w:tr w:rsidR="00904A9E" w14:paraId="46587139" w14:textId="77777777" w:rsidTr="00600D92">
        <w:tc>
          <w:tcPr>
            <w:tcW w:w="9377" w:type="dxa"/>
          </w:tcPr>
          <w:p w14:paraId="408B9824" w14:textId="77777777" w:rsidR="00904A9E" w:rsidRPr="00BE6BA0" w:rsidRDefault="00904A9E" w:rsidP="00600D92">
            <w:pPr>
              <w:pStyle w:val="NurText"/>
              <w:spacing w:line="276" w:lineRule="auto"/>
              <w:rPr>
                <w:rFonts w:ascii="Calibri" w:hAnsi="Calibri" w:cs="Calibri"/>
                <w:b/>
                <w:bCs/>
                <w:sz w:val="18"/>
                <w:szCs w:val="18"/>
              </w:rPr>
            </w:pPr>
            <w:r w:rsidRPr="00BE6BA0">
              <w:rPr>
                <w:rFonts w:ascii="Calibri" w:hAnsi="Calibri" w:cs="Calibri"/>
                <w:b/>
                <w:bCs/>
                <w:sz w:val="18"/>
                <w:szCs w:val="18"/>
              </w:rPr>
              <w:t>Fragetechnik 3: Frage nach Ressourcen</w:t>
            </w:r>
          </w:p>
        </w:tc>
      </w:tr>
      <w:tr w:rsidR="00904A9E" w14:paraId="5FD856C7" w14:textId="77777777" w:rsidTr="00600D92">
        <w:tc>
          <w:tcPr>
            <w:tcW w:w="9377" w:type="dxa"/>
          </w:tcPr>
          <w:p w14:paraId="49FC70DF" w14:textId="77777777" w:rsidR="00904A9E" w:rsidRPr="004D0C41" w:rsidRDefault="00904A9E" w:rsidP="00600D92">
            <w:pPr>
              <w:pStyle w:val="NurText"/>
              <w:spacing w:line="276" w:lineRule="auto"/>
              <w:rPr>
                <w:rFonts w:ascii="Calibri" w:hAnsi="Calibri" w:cs="Calibri"/>
                <w:sz w:val="18"/>
                <w:szCs w:val="18"/>
              </w:rPr>
            </w:pPr>
            <w:r w:rsidRPr="00BE6BA0">
              <w:rPr>
                <w:rFonts w:ascii="Calibri" w:hAnsi="Calibri" w:cs="Calibri"/>
                <w:sz w:val="18"/>
                <w:szCs w:val="18"/>
              </w:rPr>
              <w:t>Fragen nach Ressourcen</w:t>
            </w:r>
            <w:r w:rsidRPr="004D0C41">
              <w:rPr>
                <w:rFonts w:ascii="Calibri" w:hAnsi="Calibri" w:cs="Calibri"/>
                <w:sz w:val="18"/>
                <w:szCs w:val="18"/>
              </w:rPr>
              <w:t xml:space="preserve"> zeigen, welche Kräfte in dem Befragten ruhen und wie er bisherige Herausforderungen im Leben bereits erfolgreich bewältigt hat. Das fördert die Wertschätzung und auch das Selbstbewusstsein des Azubis, da Ressourcen und Fähigkeiten mit aufgedeckt werden können.</w:t>
            </w:r>
          </w:p>
          <w:p w14:paraId="7482FAB1" w14:textId="157F349C" w:rsidR="00904A9E" w:rsidRPr="00BE6BA0" w:rsidRDefault="00904A9E" w:rsidP="00600D92">
            <w:pPr>
              <w:pStyle w:val="NurText"/>
              <w:spacing w:line="276" w:lineRule="auto"/>
              <w:rPr>
                <w:rFonts w:ascii="Calibri" w:hAnsi="Calibri" w:cs="Calibri"/>
                <w:sz w:val="18"/>
                <w:szCs w:val="18"/>
              </w:rPr>
            </w:pPr>
            <w:r w:rsidRPr="004D0C41">
              <w:rPr>
                <w:rFonts w:ascii="Calibri" w:hAnsi="Calibri" w:cs="Calibri"/>
                <w:b/>
                <w:bCs/>
                <w:sz w:val="18"/>
                <w:szCs w:val="18"/>
              </w:rPr>
              <w:t>Beispiele:</w:t>
            </w:r>
            <w:r w:rsidRPr="00BE6BA0">
              <w:rPr>
                <w:rFonts w:ascii="Calibri" w:hAnsi="Calibri" w:cs="Calibri"/>
                <w:sz w:val="18"/>
                <w:szCs w:val="18"/>
              </w:rPr>
              <w:t xml:space="preserve"> </w:t>
            </w:r>
            <w:r w:rsidRPr="004D0C41">
              <w:rPr>
                <w:rFonts w:ascii="Calibri" w:hAnsi="Calibri" w:cs="Calibri"/>
                <w:sz w:val="18"/>
                <w:szCs w:val="18"/>
              </w:rPr>
              <w:t>„Du hattest vor Beginn deiner jetzigen Ausbildung ja schon einige Probleme zu bewältigen. Welche Kräfte hast du dafür genutzt?“</w:t>
            </w:r>
            <w:r w:rsidR="007B7022">
              <w:rPr>
                <w:rFonts w:ascii="Calibri" w:hAnsi="Calibri" w:cs="Calibri"/>
                <w:sz w:val="18"/>
                <w:szCs w:val="18"/>
              </w:rPr>
              <w:t xml:space="preserve"> –</w:t>
            </w:r>
            <w:r w:rsidRPr="00BE6BA0">
              <w:rPr>
                <w:rFonts w:ascii="Calibri" w:hAnsi="Calibri" w:cs="Calibri"/>
                <w:sz w:val="18"/>
                <w:szCs w:val="18"/>
              </w:rPr>
              <w:t xml:space="preserve"> </w:t>
            </w:r>
            <w:r w:rsidRPr="004D0C41">
              <w:rPr>
                <w:rFonts w:ascii="Calibri" w:hAnsi="Calibri" w:cs="Calibri"/>
                <w:sz w:val="18"/>
                <w:szCs w:val="18"/>
              </w:rPr>
              <w:t>„Kannst du dich erinnern, wie du vergleichbare Situationen in der Vergangenheit gemeistert hast?“</w:t>
            </w:r>
          </w:p>
        </w:tc>
      </w:tr>
      <w:tr w:rsidR="00904A9E" w14:paraId="74F4C3AC" w14:textId="77777777" w:rsidTr="00600D92">
        <w:tc>
          <w:tcPr>
            <w:tcW w:w="9377" w:type="dxa"/>
          </w:tcPr>
          <w:p w14:paraId="09860183" w14:textId="77777777" w:rsidR="00904A9E" w:rsidRPr="00BE6BA0" w:rsidRDefault="00904A9E" w:rsidP="00600D92">
            <w:pPr>
              <w:pStyle w:val="NurText"/>
              <w:spacing w:line="276" w:lineRule="auto"/>
              <w:rPr>
                <w:rFonts w:ascii="Calibri" w:hAnsi="Calibri" w:cs="Calibri"/>
                <w:b/>
                <w:bCs/>
                <w:sz w:val="18"/>
                <w:szCs w:val="18"/>
              </w:rPr>
            </w:pPr>
            <w:r w:rsidRPr="00BE6BA0">
              <w:rPr>
                <w:rFonts w:ascii="Calibri" w:hAnsi="Calibri" w:cs="Calibri"/>
                <w:b/>
                <w:bCs/>
                <w:sz w:val="18"/>
                <w:szCs w:val="18"/>
              </w:rPr>
              <w:t>Fragetechnik 4: Ausnahmefragen</w:t>
            </w:r>
          </w:p>
        </w:tc>
      </w:tr>
      <w:tr w:rsidR="00904A9E" w14:paraId="61257D87" w14:textId="77777777" w:rsidTr="00600D92">
        <w:tc>
          <w:tcPr>
            <w:tcW w:w="9377" w:type="dxa"/>
          </w:tcPr>
          <w:p w14:paraId="6D038974" w14:textId="77777777" w:rsidR="00904A9E" w:rsidRPr="00BE6BA0" w:rsidRDefault="00904A9E" w:rsidP="00600D92">
            <w:pPr>
              <w:pStyle w:val="NurText"/>
              <w:spacing w:line="276" w:lineRule="auto"/>
              <w:rPr>
                <w:rFonts w:ascii="Calibri" w:hAnsi="Calibri" w:cs="Calibri"/>
                <w:sz w:val="18"/>
                <w:szCs w:val="18"/>
              </w:rPr>
            </w:pPr>
            <w:r w:rsidRPr="004D0C41">
              <w:rPr>
                <w:rFonts w:ascii="Calibri" w:hAnsi="Calibri" w:cs="Calibri"/>
                <w:sz w:val="18"/>
                <w:szCs w:val="18"/>
              </w:rPr>
              <w:t>Ausnahmefragen sind hilfreich, wenn es in den Erzählungen des Azubis scheinbar nur schlechte Aspekte gibt. Es geht darum, Ausnahmen von der Regel zu finden und sich wieder auf positive Aspekte zu konzentrieren.</w:t>
            </w:r>
          </w:p>
          <w:p w14:paraId="3BBD1D9A" w14:textId="0040E3A7" w:rsidR="00904A9E" w:rsidRPr="00BE6BA0" w:rsidRDefault="00904A9E" w:rsidP="00600D92">
            <w:pPr>
              <w:pStyle w:val="NurText"/>
              <w:spacing w:line="276" w:lineRule="auto"/>
              <w:rPr>
                <w:rFonts w:ascii="Calibri" w:hAnsi="Calibri" w:cs="Calibri"/>
                <w:sz w:val="18"/>
                <w:szCs w:val="18"/>
              </w:rPr>
            </w:pPr>
            <w:r w:rsidRPr="004D0C41">
              <w:rPr>
                <w:rFonts w:ascii="Calibri" w:hAnsi="Calibri" w:cs="Calibri"/>
                <w:b/>
                <w:bCs/>
                <w:sz w:val="18"/>
                <w:szCs w:val="18"/>
              </w:rPr>
              <w:t>Beispiele:</w:t>
            </w:r>
            <w:r w:rsidRPr="00BE6BA0">
              <w:rPr>
                <w:rFonts w:ascii="Calibri" w:hAnsi="Calibri" w:cs="Calibri"/>
                <w:sz w:val="18"/>
                <w:szCs w:val="18"/>
              </w:rPr>
              <w:t xml:space="preserve"> </w:t>
            </w:r>
            <w:r w:rsidRPr="004D0C41">
              <w:rPr>
                <w:rFonts w:ascii="Calibri" w:hAnsi="Calibri" w:cs="Calibri"/>
                <w:sz w:val="18"/>
                <w:szCs w:val="18"/>
              </w:rPr>
              <w:t>„Wann</w:t>
            </w:r>
            <w:r w:rsidRPr="00BE6BA0">
              <w:rPr>
                <w:rFonts w:ascii="Calibri" w:hAnsi="Calibri" w:cs="Calibri"/>
                <w:sz w:val="18"/>
                <w:szCs w:val="18"/>
              </w:rPr>
              <w:t xml:space="preserve"> / in welchen Situationen</w:t>
            </w:r>
            <w:r w:rsidRPr="004D0C41">
              <w:rPr>
                <w:rFonts w:ascii="Calibri" w:hAnsi="Calibri" w:cs="Calibri"/>
                <w:sz w:val="18"/>
                <w:szCs w:val="18"/>
              </w:rPr>
              <w:t xml:space="preserve"> gibt es keine Probleme?“</w:t>
            </w:r>
            <w:r w:rsidR="004F4111">
              <w:rPr>
                <w:rFonts w:ascii="Calibri" w:hAnsi="Calibri" w:cs="Calibri"/>
                <w:sz w:val="18"/>
                <w:szCs w:val="18"/>
              </w:rPr>
              <w:t xml:space="preserve"> –</w:t>
            </w:r>
            <w:r w:rsidRPr="00BE6BA0">
              <w:rPr>
                <w:rFonts w:ascii="Calibri" w:hAnsi="Calibri" w:cs="Calibri"/>
                <w:sz w:val="18"/>
                <w:szCs w:val="18"/>
              </w:rPr>
              <w:t xml:space="preserve"> </w:t>
            </w:r>
            <w:r w:rsidRPr="004D0C41">
              <w:rPr>
                <w:rFonts w:ascii="Calibri" w:hAnsi="Calibri" w:cs="Calibri"/>
                <w:sz w:val="18"/>
                <w:szCs w:val="18"/>
              </w:rPr>
              <w:t>„Wann lief alles richtig gut und was ist dann anders bei dir?“</w:t>
            </w:r>
            <w:r w:rsidR="004F4111">
              <w:rPr>
                <w:rFonts w:ascii="Calibri" w:hAnsi="Calibri" w:cs="Calibri"/>
                <w:sz w:val="18"/>
                <w:szCs w:val="18"/>
              </w:rPr>
              <w:t xml:space="preserve"> –</w:t>
            </w:r>
            <w:r w:rsidRPr="00BE6BA0">
              <w:rPr>
                <w:rFonts w:ascii="Calibri" w:hAnsi="Calibri" w:cs="Calibri"/>
                <w:sz w:val="18"/>
                <w:szCs w:val="18"/>
              </w:rPr>
              <w:t xml:space="preserve"> </w:t>
            </w:r>
            <w:r w:rsidRPr="004D0C41">
              <w:rPr>
                <w:rFonts w:ascii="Calibri" w:hAnsi="Calibri" w:cs="Calibri"/>
                <w:sz w:val="18"/>
                <w:szCs w:val="18"/>
              </w:rPr>
              <w:t>„Du schilderst all diese Probleme in der Ausbildung: Gab es eine Zeit, in der du glücklicher warst? Wann war das und was muss passieren, damit es wieder so wird wie früher?“</w:t>
            </w:r>
          </w:p>
        </w:tc>
      </w:tr>
      <w:tr w:rsidR="00904A9E" w14:paraId="16A96FDA" w14:textId="77777777" w:rsidTr="00600D92">
        <w:tc>
          <w:tcPr>
            <w:tcW w:w="9377" w:type="dxa"/>
          </w:tcPr>
          <w:p w14:paraId="764D830D" w14:textId="77777777" w:rsidR="00904A9E" w:rsidRPr="00BE6BA0" w:rsidRDefault="00904A9E" w:rsidP="00600D92">
            <w:pPr>
              <w:pStyle w:val="NurText"/>
              <w:spacing w:line="276" w:lineRule="auto"/>
              <w:rPr>
                <w:rFonts w:ascii="Calibri" w:hAnsi="Calibri" w:cs="Calibri"/>
                <w:b/>
                <w:bCs/>
                <w:sz w:val="18"/>
                <w:szCs w:val="18"/>
              </w:rPr>
            </w:pPr>
            <w:r w:rsidRPr="00BE6BA0">
              <w:rPr>
                <w:rFonts w:ascii="Calibri" w:hAnsi="Calibri" w:cs="Calibri"/>
                <w:b/>
                <w:bCs/>
                <w:sz w:val="18"/>
                <w:szCs w:val="18"/>
              </w:rPr>
              <w:t xml:space="preserve">Fragetechnik 5: </w:t>
            </w:r>
            <w:r w:rsidRPr="004D0C41">
              <w:rPr>
                <w:rFonts w:ascii="Calibri" w:hAnsi="Calibri" w:cs="Calibri"/>
                <w:b/>
                <w:bCs/>
                <w:sz w:val="18"/>
                <w:szCs w:val="18"/>
              </w:rPr>
              <w:t>Verhaltensfragen</w:t>
            </w:r>
          </w:p>
        </w:tc>
      </w:tr>
      <w:tr w:rsidR="00904A9E" w14:paraId="781E78B4" w14:textId="77777777" w:rsidTr="00600D92">
        <w:tc>
          <w:tcPr>
            <w:tcW w:w="9377" w:type="dxa"/>
          </w:tcPr>
          <w:p w14:paraId="7D34C7D9" w14:textId="77777777" w:rsidR="00904A9E" w:rsidRPr="00BE6BA0" w:rsidRDefault="00904A9E" w:rsidP="00600D92">
            <w:pPr>
              <w:pStyle w:val="NurText"/>
              <w:spacing w:line="276" w:lineRule="auto"/>
              <w:rPr>
                <w:rFonts w:ascii="Calibri" w:hAnsi="Calibri" w:cs="Calibri"/>
                <w:sz w:val="18"/>
                <w:szCs w:val="18"/>
              </w:rPr>
            </w:pPr>
            <w:r w:rsidRPr="004D0C41">
              <w:rPr>
                <w:rFonts w:ascii="Calibri" w:hAnsi="Calibri" w:cs="Calibri"/>
                <w:sz w:val="18"/>
                <w:szCs w:val="18"/>
              </w:rPr>
              <w:t>Sie dienen dem Erkennen von Mustern, wenn ein Verhalten gehäuft auftritt. Diese Technik hilft dem Azubi, sein Verhalten zu reflektieren und negative Verhaltensweisen zu korrigieren.</w:t>
            </w:r>
          </w:p>
          <w:p w14:paraId="6CE3BEE0" w14:textId="1A27AAF9" w:rsidR="00904A9E" w:rsidRPr="00BE6BA0" w:rsidRDefault="00904A9E" w:rsidP="00600D92">
            <w:pPr>
              <w:pStyle w:val="NurText"/>
              <w:spacing w:line="276" w:lineRule="auto"/>
              <w:rPr>
                <w:rFonts w:ascii="Calibri" w:hAnsi="Calibri" w:cs="Calibri"/>
                <w:sz w:val="18"/>
                <w:szCs w:val="18"/>
              </w:rPr>
            </w:pPr>
            <w:r w:rsidRPr="004D0C41">
              <w:rPr>
                <w:rFonts w:ascii="Calibri" w:hAnsi="Calibri" w:cs="Calibri"/>
                <w:b/>
                <w:bCs/>
                <w:sz w:val="18"/>
                <w:szCs w:val="18"/>
              </w:rPr>
              <w:t>Beispiele:</w:t>
            </w:r>
            <w:r w:rsidRPr="00BE6BA0">
              <w:rPr>
                <w:rFonts w:ascii="Calibri" w:hAnsi="Calibri" w:cs="Calibri"/>
                <w:sz w:val="18"/>
                <w:szCs w:val="18"/>
              </w:rPr>
              <w:t xml:space="preserve"> </w:t>
            </w:r>
            <w:r w:rsidRPr="004D0C41">
              <w:rPr>
                <w:rFonts w:ascii="Calibri" w:hAnsi="Calibri" w:cs="Calibri"/>
                <w:sz w:val="18"/>
                <w:szCs w:val="18"/>
              </w:rPr>
              <w:t>„Du kommst jeden Montag eine Stunde zu spät. Gibt es etwas, was du montags anders machst als an den anderen Tagen?“</w:t>
            </w:r>
            <w:r w:rsidR="004F4111">
              <w:rPr>
                <w:rFonts w:ascii="Calibri" w:hAnsi="Calibri" w:cs="Calibri"/>
                <w:sz w:val="18"/>
                <w:szCs w:val="18"/>
              </w:rPr>
              <w:t xml:space="preserve"> –</w:t>
            </w:r>
            <w:r w:rsidRPr="00BE6BA0">
              <w:rPr>
                <w:rFonts w:ascii="Calibri" w:hAnsi="Calibri" w:cs="Calibri"/>
                <w:sz w:val="18"/>
                <w:szCs w:val="18"/>
              </w:rPr>
              <w:t xml:space="preserve"> </w:t>
            </w:r>
            <w:r w:rsidRPr="004D0C41">
              <w:rPr>
                <w:rFonts w:ascii="Calibri" w:hAnsi="Calibri" w:cs="Calibri"/>
                <w:sz w:val="18"/>
                <w:szCs w:val="18"/>
              </w:rPr>
              <w:t xml:space="preserve">„Nach jedem Gespräch mit dem Kollegen X sinkt deine Motivation gegen </w:t>
            </w:r>
            <w:r w:rsidR="004F4111">
              <w:rPr>
                <w:rFonts w:ascii="Calibri" w:hAnsi="Calibri" w:cs="Calibri"/>
                <w:sz w:val="18"/>
                <w:szCs w:val="18"/>
              </w:rPr>
              <w:t>n</w:t>
            </w:r>
            <w:r w:rsidRPr="004D0C41">
              <w:rPr>
                <w:rFonts w:ascii="Calibri" w:hAnsi="Calibri" w:cs="Calibri"/>
                <w:sz w:val="18"/>
                <w:szCs w:val="18"/>
              </w:rPr>
              <w:t>ull. Was passiert da? Wie verhältst du dich?“</w:t>
            </w:r>
          </w:p>
        </w:tc>
      </w:tr>
      <w:tr w:rsidR="00904A9E" w14:paraId="3DDE4912" w14:textId="77777777" w:rsidTr="00600D92">
        <w:tc>
          <w:tcPr>
            <w:tcW w:w="9377" w:type="dxa"/>
          </w:tcPr>
          <w:p w14:paraId="44098FCB" w14:textId="77777777" w:rsidR="00904A9E" w:rsidRPr="00BE6BA0" w:rsidRDefault="00904A9E" w:rsidP="00600D92">
            <w:pPr>
              <w:pStyle w:val="NurText"/>
              <w:spacing w:line="276" w:lineRule="auto"/>
              <w:rPr>
                <w:rFonts w:ascii="Calibri" w:hAnsi="Calibri" w:cs="Calibri"/>
                <w:b/>
                <w:bCs/>
                <w:sz w:val="18"/>
                <w:szCs w:val="18"/>
              </w:rPr>
            </w:pPr>
            <w:r w:rsidRPr="00BE6BA0">
              <w:rPr>
                <w:rFonts w:ascii="Calibri" w:hAnsi="Calibri" w:cs="Calibri"/>
                <w:b/>
                <w:bCs/>
                <w:sz w:val="18"/>
                <w:szCs w:val="18"/>
              </w:rPr>
              <w:t xml:space="preserve">Fragetechnik 6: </w:t>
            </w:r>
            <w:r w:rsidRPr="004D0C41">
              <w:rPr>
                <w:rFonts w:ascii="Calibri" w:hAnsi="Calibri" w:cs="Calibri"/>
                <w:b/>
                <w:bCs/>
                <w:sz w:val="18"/>
                <w:szCs w:val="18"/>
              </w:rPr>
              <w:t>Hypothetische Fragen</w:t>
            </w:r>
          </w:p>
        </w:tc>
      </w:tr>
      <w:tr w:rsidR="00904A9E" w14:paraId="2B7DF057" w14:textId="77777777" w:rsidTr="00600D92">
        <w:tc>
          <w:tcPr>
            <w:tcW w:w="9377" w:type="dxa"/>
          </w:tcPr>
          <w:p w14:paraId="13A607B7" w14:textId="77777777" w:rsidR="00904A9E" w:rsidRPr="00BE6BA0" w:rsidRDefault="00904A9E" w:rsidP="00600D92">
            <w:pPr>
              <w:pStyle w:val="NurText"/>
              <w:spacing w:line="276" w:lineRule="auto"/>
              <w:rPr>
                <w:rFonts w:ascii="Calibri" w:hAnsi="Calibri" w:cs="Calibri"/>
                <w:sz w:val="18"/>
                <w:szCs w:val="18"/>
              </w:rPr>
            </w:pPr>
            <w:r w:rsidRPr="004D0C41">
              <w:rPr>
                <w:rFonts w:ascii="Calibri" w:hAnsi="Calibri" w:cs="Calibri"/>
                <w:sz w:val="18"/>
                <w:szCs w:val="18"/>
              </w:rPr>
              <w:t>Sie konstruieren eine Annahme oder eine Situation. Der Azubi versetzt sich hinein und überprüft, welche Wirkungen das Wunder hätte.</w:t>
            </w:r>
            <w:r w:rsidRPr="00BE6BA0">
              <w:rPr>
                <w:rFonts w:ascii="Calibri" w:hAnsi="Calibri" w:cs="Calibri"/>
                <w:sz w:val="18"/>
                <w:szCs w:val="18"/>
              </w:rPr>
              <w:t xml:space="preserve"> </w:t>
            </w:r>
            <w:r w:rsidRPr="004D0C41">
              <w:rPr>
                <w:rFonts w:ascii="Calibri" w:hAnsi="Calibri" w:cs="Calibri"/>
                <w:sz w:val="18"/>
                <w:szCs w:val="18"/>
              </w:rPr>
              <w:t>Diese Technik bringt den Azubi aus seinem konventionellen Denkstil heraus. Es eröffnen sich ihm neue Perspektiven durch die Veränderung des Blickwinkels auf bestimmte Situationen.</w:t>
            </w:r>
          </w:p>
          <w:p w14:paraId="6382B897" w14:textId="62BB904A" w:rsidR="00904A9E" w:rsidRPr="004D0C41" w:rsidRDefault="00904A9E" w:rsidP="00600D92">
            <w:pPr>
              <w:pStyle w:val="NurText"/>
              <w:spacing w:line="276" w:lineRule="auto"/>
              <w:rPr>
                <w:rFonts w:ascii="Calibri" w:hAnsi="Calibri" w:cs="Calibri"/>
                <w:sz w:val="18"/>
                <w:szCs w:val="18"/>
              </w:rPr>
            </w:pPr>
            <w:r w:rsidRPr="004D0C41">
              <w:rPr>
                <w:rFonts w:ascii="Calibri" w:hAnsi="Calibri" w:cs="Calibri"/>
                <w:b/>
                <w:bCs/>
                <w:sz w:val="18"/>
                <w:szCs w:val="18"/>
              </w:rPr>
              <w:t>Beispiele:</w:t>
            </w:r>
            <w:r w:rsidRPr="00BE6BA0">
              <w:rPr>
                <w:rFonts w:ascii="Calibri" w:hAnsi="Calibri" w:cs="Calibri"/>
                <w:sz w:val="18"/>
                <w:szCs w:val="18"/>
              </w:rPr>
              <w:t xml:space="preserve"> </w:t>
            </w:r>
            <w:r w:rsidRPr="004D0C41">
              <w:rPr>
                <w:rFonts w:ascii="Calibri" w:hAnsi="Calibri" w:cs="Calibri"/>
                <w:sz w:val="18"/>
                <w:szCs w:val="18"/>
              </w:rPr>
              <w:t>„Stell dir vor</w:t>
            </w:r>
            <w:r w:rsidR="004F4111">
              <w:rPr>
                <w:rFonts w:ascii="Calibri" w:hAnsi="Calibri" w:cs="Calibri"/>
                <w:sz w:val="18"/>
                <w:szCs w:val="18"/>
              </w:rPr>
              <w:t>,</w:t>
            </w:r>
            <w:r w:rsidRPr="004D0C41">
              <w:rPr>
                <w:rFonts w:ascii="Calibri" w:hAnsi="Calibri" w:cs="Calibri"/>
                <w:sz w:val="18"/>
                <w:szCs w:val="18"/>
              </w:rPr>
              <w:t xml:space="preserve"> es ist ein Wunder geschehen und eine Fee hat dir deinen größten Wunsch erfüllt. Was wäre passiert?“</w:t>
            </w:r>
            <w:r w:rsidR="004F4111">
              <w:rPr>
                <w:rFonts w:ascii="Calibri" w:hAnsi="Calibri" w:cs="Calibri"/>
                <w:sz w:val="18"/>
                <w:szCs w:val="18"/>
              </w:rPr>
              <w:t xml:space="preserve"> –</w:t>
            </w:r>
            <w:r w:rsidRPr="00BE6BA0">
              <w:rPr>
                <w:rFonts w:ascii="Calibri" w:hAnsi="Calibri" w:cs="Calibri"/>
                <w:sz w:val="18"/>
                <w:szCs w:val="18"/>
              </w:rPr>
              <w:t xml:space="preserve"> </w:t>
            </w:r>
            <w:r w:rsidRPr="004D0C41">
              <w:rPr>
                <w:rFonts w:ascii="Calibri" w:hAnsi="Calibri" w:cs="Calibri"/>
                <w:sz w:val="18"/>
                <w:szCs w:val="18"/>
              </w:rPr>
              <w:t>„Was wäre dann anders?“</w:t>
            </w:r>
            <w:r w:rsidR="004F4111">
              <w:rPr>
                <w:rFonts w:ascii="Calibri" w:hAnsi="Calibri" w:cs="Calibri"/>
                <w:sz w:val="18"/>
                <w:szCs w:val="18"/>
              </w:rPr>
              <w:t xml:space="preserve"> –</w:t>
            </w:r>
            <w:r w:rsidRPr="00BE6BA0">
              <w:rPr>
                <w:rFonts w:ascii="Calibri" w:hAnsi="Calibri" w:cs="Calibri"/>
                <w:sz w:val="18"/>
                <w:szCs w:val="18"/>
              </w:rPr>
              <w:t xml:space="preserve"> </w:t>
            </w:r>
            <w:r w:rsidRPr="004D0C41">
              <w:rPr>
                <w:rFonts w:ascii="Calibri" w:hAnsi="Calibri" w:cs="Calibri"/>
                <w:sz w:val="18"/>
                <w:szCs w:val="18"/>
              </w:rPr>
              <w:t>„Woran würdest du die Veränderung merken?“</w:t>
            </w:r>
          </w:p>
          <w:p w14:paraId="28F07324" w14:textId="509B612A" w:rsidR="00904A9E" w:rsidRPr="00BE6BA0" w:rsidRDefault="00904A9E" w:rsidP="00600D92">
            <w:pPr>
              <w:pStyle w:val="NurText"/>
              <w:spacing w:line="276" w:lineRule="auto"/>
              <w:rPr>
                <w:rFonts w:ascii="Calibri" w:hAnsi="Calibri" w:cs="Calibri"/>
                <w:sz w:val="18"/>
                <w:szCs w:val="18"/>
              </w:rPr>
            </w:pPr>
            <w:r w:rsidRPr="004D0C41">
              <w:rPr>
                <w:rFonts w:ascii="Calibri" w:hAnsi="Calibri" w:cs="Calibri"/>
                <w:sz w:val="18"/>
                <w:szCs w:val="18"/>
              </w:rPr>
              <w:t>„Tun wir mal so, als ob der Kollege, der dich immer runtermacht, weg wäre. Was wäre für dich dann anders oder besser? Was würdest du anders machen?“</w:t>
            </w:r>
          </w:p>
        </w:tc>
      </w:tr>
      <w:tr w:rsidR="00904A9E" w14:paraId="784390DF" w14:textId="77777777" w:rsidTr="00600D92">
        <w:tc>
          <w:tcPr>
            <w:tcW w:w="9377" w:type="dxa"/>
          </w:tcPr>
          <w:p w14:paraId="1979FF4B" w14:textId="77777777" w:rsidR="00904A9E" w:rsidRPr="00BE6BA0" w:rsidRDefault="00904A9E" w:rsidP="00600D92">
            <w:pPr>
              <w:pStyle w:val="NurText"/>
              <w:spacing w:line="276" w:lineRule="auto"/>
              <w:rPr>
                <w:rFonts w:ascii="Calibri" w:hAnsi="Calibri" w:cs="Calibri"/>
                <w:b/>
                <w:bCs/>
                <w:sz w:val="18"/>
                <w:szCs w:val="18"/>
              </w:rPr>
            </w:pPr>
            <w:r w:rsidRPr="00BE6BA0">
              <w:rPr>
                <w:rFonts w:ascii="Calibri" w:hAnsi="Calibri" w:cs="Calibri"/>
                <w:b/>
                <w:bCs/>
                <w:sz w:val="18"/>
                <w:szCs w:val="18"/>
              </w:rPr>
              <w:t>Guter Gesprächsabschluss</w:t>
            </w:r>
          </w:p>
        </w:tc>
      </w:tr>
      <w:tr w:rsidR="00904A9E" w14:paraId="1C866649" w14:textId="77777777" w:rsidTr="00600D92">
        <w:tc>
          <w:tcPr>
            <w:tcW w:w="9377" w:type="dxa"/>
          </w:tcPr>
          <w:p w14:paraId="5319B6CB" w14:textId="41122377" w:rsidR="00904A9E" w:rsidRPr="00BE6BA0" w:rsidRDefault="00904A9E" w:rsidP="00600D92">
            <w:pPr>
              <w:pStyle w:val="NurText"/>
              <w:spacing w:line="276" w:lineRule="auto"/>
              <w:rPr>
                <w:rFonts w:ascii="Calibri" w:hAnsi="Calibri" w:cs="Calibri"/>
                <w:sz w:val="18"/>
                <w:szCs w:val="18"/>
              </w:rPr>
            </w:pPr>
            <w:r w:rsidRPr="00BE6BA0">
              <w:rPr>
                <w:rFonts w:ascii="Calibri" w:hAnsi="Calibri" w:cs="Calibri"/>
                <w:sz w:val="18"/>
                <w:szCs w:val="18"/>
              </w:rPr>
              <w:t>Fassen Sie am Ende des Gesprächs die wichtigsten Erkenntnisse nochmals zusammen und verschaffen Sie unbedingt eine hohe Verbindlichkeit für die vereinbarten Aufgaben oder Veränderungen. Dokumentieren Sie auch die wichtig</w:t>
            </w:r>
            <w:r w:rsidR="004F4111">
              <w:rPr>
                <w:rFonts w:ascii="Calibri" w:hAnsi="Calibri" w:cs="Calibri"/>
                <w:sz w:val="18"/>
                <w:szCs w:val="18"/>
              </w:rPr>
              <w:t>st</w:t>
            </w:r>
            <w:r w:rsidRPr="00BE6BA0">
              <w:rPr>
                <w:rFonts w:ascii="Calibri" w:hAnsi="Calibri" w:cs="Calibri"/>
                <w:sz w:val="18"/>
                <w:szCs w:val="18"/>
              </w:rPr>
              <w:t xml:space="preserve">en Ergebnisse und geben Sie auch </w:t>
            </w:r>
            <w:r w:rsidR="004F4111">
              <w:rPr>
                <w:rFonts w:ascii="Calibri" w:hAnsi="Calibri" w:cs="Calibri"/>
                <w:sz w:val="18"/>
                <w:szCs w:val="18"/>
              </w:rPr>
              <w:t>dem</w:t>
            </w:r>
            <w:r w:rsidRPr="00BE6BA0">
              <w:rPr>
                <w:rFonts w:ascii="Calibri" w:hAnsi="Calibri" w:cs="Calibri"/>
                <w:sz w:val="18"/>
                <w:szCs w:val="18"/>
              </w:rPr>
              <w:t xml:space="preserve"> Auszubildenden selbst</w:t>
            </w:r>
            <w:r w:rsidR="004F4111">
              <w:rPr>
                <w:rFonts w:ascii="Calibri" w:hAnsi="Calibri" w:cs="Calibri"/>
                <w:sz w:val="18"/>
                <w:szCs w:val="18"/>
              </w:rPr>
              <w:t xml:space="preserve"> </w:t>
            </w:r>
            <w:r w:rsidR="004F4111" w:rsidRPr="00BE6BA0">
              <w:rPr>
                <w:rFonts w:ascii="Calibri" w:hAnsi="Calibri" w:cs="Calibri"/>
                <w:sz w:val="18"/>
                <w:szCs w:val="18"/>
              </w:rPr>
              <w:t>eine Kopie</w:t>
            </w:r>
            <w:r w:rsidRPr="00BE6BA0">
              <w:rPr>
                <w:rFonts w:ascii="Calibri" w:hAnsi="Calibri" w:cs="Calibri"/>
                <w:sz w:val="18"/>
                <w:szCs w:val="18"/>
              </w:rPr>
              <w:t>. Stellen Sie gerade zum Ende hin nochmals eine positive Atmosphäre her und bedanken Sie sich für das Gespräch.</w:t>
            </w:r>
          </w:p>
        </w:tc>
      </w:tr>
      <w:tr w:rsidR="00904A9E" w14:paraId="2FAF5FB6" w14:textId="77777777" w:rsidTr="00600D92">
        <w:tc>
          <w:tcPr>
            <w:tcW w:w="9377" w:type="dxa"/>
          </w:tcPr>
          <w:p w14:paraId="6B0EBE82" w14:textId="77777777" w:rsidR="00904A9E" w:rsidRPr="00BE6BA0" w:rsidRDefault="00904A9E" w:rsidP="00600D92">
            <w:pPr>
              <w:pStyle w:val="NurText"/>
              <w:spacing w:line="276" w:lineRule="auto"/>
              <w:rPr>
                <w:rFonts w:ascii="Calibri" w:hAnsi="Calibri" w:cs="Calibri"/>
                <w:sz w:val="18"/>
                <w:szCs w:val="18"/>
              </w:rPr>
            </w:pPr>
            <w:r w:rsidRPr="0001468D">
              <w:rPr>
                <w:rFonts w:ascii="Calibri" w:hAnsi="Calibri" w:cs="Calibri"/>
                <w:sz w:val="18"/>
                <w:szCs w:val="18"/>
              </w:rPr>
              <w:t>Zu finden unter adiuva.de unter der Eingabe des Titels im Suchfeld</w:t>
            </w:r>
          </w:p>
        </w:tc>
      </w:tr>
    </w:tbl>
    <w:p w14:paraId="12C17E5E" w14:textId="714516F8" w:rsidR="007A5896" w:rsidRPr="00904A9E" w:rsidRDefault="007A5896" w:rsidP="00904A9E"/>
    <w:sectPr w:rsidR="007A5896" w:rsidRPr="00904A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9E"/>
    <w:rsid w:val="000B1B34"/>
    <w:rsid w:val="00406389"/>
    <w:rsid w:val="0047764E"/>
    <w:rsid w:val="004F4111"/>
    <w:rsid w:val="00585EF7"/>
    <w:rsid w:val="007A5896"/>
    <w:rsid w:val="007B7022"/>
    <w:rsid w:val="00904A9E"/>
    <w:rsid w:val="0091003A"/>
    <w:rsid w:val="009F4E03"/>
    <w:rsid w:val="00F117FC"/>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0B02"/>
  <w15:chartTrackingRefBased/>
  <w15:docId w15:val="{13AE6CB4-6DBB-4567-B631-569B0B9A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4A9E"/>
  </w:style>
  <w:style w:type="paragraph" w:styleId="berschrift1">
    <w:name w:val="heading 1"/>
    <w:basedOn w:val="Standard"/>
    <w:next w:val="Standard"/>
    <w:link w:val="berschrift1Zchn"/>
    <w:uiPriority w:val="9"/>
    <w:qFormat/>
    <w:rsid w:val="00904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04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04A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04A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04A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04A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4A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4A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4A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4A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4A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4A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4A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4A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4A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4A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4A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4A9E"/>
    <w:rPr>
      <w:rFonts w:eastAsiaTheme="majorEastAsia" w:cstheme="majorBidi"/>
      <w:color w:val="272727" w:themeColor="text1" w:themeTint="D8"/>
    </w:rPr>
  </w:style>
  <w:style w:type="paragraph" w:styleId="Titel">
    <w:name w:val="Title"/>
    <w:basedOn w:val="Standard"/>
    <w:next w:val="Standard"/>
    <w:link w:val="TitelZchn"/>
    <w:uiPriority w:val="10"/>
    <w:qFormat/>
    <w:rsid w:val="00904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4A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4A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4A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4A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04A9E"/>
    <w:rPr>
      <w:i/>
      <w:iCs/>
      <w:color w:val="404040" w:themeColor="text1" w:themeTint="BF"/>
    </w:rPr>
  </w:style>
  <w:style w:type="paragraph" w:styleId="Listenabsatz">
    <w:name w:val="List Paragraph"/>
    <w:basedOn w:val="Standard"/>
    <w:uiPriority w:val="34"/>
    <w:qFormat/>
    <w:rsid w:val="00904A9E"/>
    <w:pPr>
      <w:ind w:left="720"/>
      <w:contextualSpacing/>
    </w:pPr>
  </w:style>
  <w:style w:type="character" w:styleId="IntensiveHervorhebung">
    <w:name w:val="Intense Emphasis"/>
    <w:basedOn w:val="Absatz-Standardschriftart"/>
    <w:uiPriority w:val="21"/>
    <w:qFormat/>
    <w:rsid w:val="00904A9E"/>
    <w:rPr>
      <w:i/>
      <w:iCs/>
      <w:color w:val="0F4761" w:themeColor="accent1" w:themeShade="BF"/>
    </w:rPr>
  </w:style>
  <w:style w:type="paragraph" w:styleId="IntensivesZitat">
    <w:name w:val="Intense Quote"/>
    <w:basedOn w:val="Standard"/>
    <w:next w:val="Standard"/>
    <w:link w:val="IntensivesZitatZchn"/>
    <w:uiPriority w:val="30"/>
    <w:qFormat/>
    <w:rsid w:val="00904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04A9E"/>
    <w:rPr>
      <w:i/>
      <w:iCs/>
      <w:color w:val="0F4761" w:themeColor="accent1" w:themeShade="BF"/>
    </w:rPr>
  </w:style>
  <w:style w:type="character" w:styleId="IntensiverVerweis">
    <w:name w:val="Intense Reference"/>
    <w:basedOn w:val="Absatz-Standardschriftart"/>
    <w:uiPriority w:val="32"/>
    <w:qFormat/>
    <w:rsid w:val="00904A9E"/>
    <w:rPr>
      <w:b/>
      <w:bCs/>
      <w:smallCaps/>
      <w:color w:val="0F4761" w:themeColor="accent1" w:themeShade="BF"/>
      <w:spacing w:val="5"/>
    </w:rPr>
  </w:style>
  <w:style w:type="paragraph" w:styleId="NurText">
    <w:name w:val="Plain Text"/>
    <w:basedOn w:val="Standard"/>
    <w:link w:val="NurTextZchn"/>
    <w:uiPriority w:val="99"/>
    <w:unhideWhenUsed/>
    <w:rsid w:val="00904A9E"/>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904A9E"/>
    <w:rPr>
      <w:rFonts w:ascii="Consolas" w:hAnsi="Consolas"/>
      <w:sz w:val="21"/>
      <w:szCs w:val="21"/>
    </w:rPr>
  </w:style>
  <w:style w:type="table" w:styleId="Tabellenraster">
    <w:name w:val="Table Grid"/>
    <w:basedOn w:val="NormaleTabelle"/>
    <w:uiPriority w:val="39"/>
    <w:rsid w:val="00904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3824</Characters>
  <Application>Microsoft Office Word</Application>
  <DocSecurity>0</DocSecurity>
  <Lines>141</Lines>
  <Paragraphs>59</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Sybille Kalinka</cp:lastModifiedBy>
  <cp:revision>7</cp:revision>
  <dcterms:created xsi:type="dcterms:W3CDTF">2025-09-19T10:59:00Z</dcterms:created>
  <dcterms:modified xsi:type="dcterms:W3CDTF">2025-09-19T11:08:00Z</dcterms:modified>
</cp:coreProperties>
</file>