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0971A" w14:textId="49655C6A" w:rsidR="00EA4C1B" w:rsidRDefault="00A30ABF">
      <w:r>
        <w:t>MS-BV-elektro-</w:t>
      </w:r>
      <w:proofErr w:type="spellStart"/>
      <w:r>
        <w:t>Perso</w:t>
      </w:r>
      <w:proofErr w:type="spellEnd"/>
    </w:p>
    <w:p w14:paraId="549451BE" w14:textId="77777777" w:rsidR="00A30ABF" w:rsidRDefault="00A30ABF"/>
    <w:p w14:paraId="5B9CEAB4" w14:textId="77777777" w:rsidR="00A30ABF" w:rsidRPr="00697F57" w:rsidRDefault="00A30ABF" w:rsidP="00A30ABF">
      <w:pPr>
        <w:rPr>
          <w:b/>
          <w:bCs/>
        </w:rPr>
      </w:pPr>
      <w:r w:rsidRPr="00697F57">
        <w:rPr>
          <w:b/>
          <w:bCs/>
        </w:rPr>
        <w:t>Betriebsvereinbarung zur Nutzung der elektronischen Personalakte</w:t>
      </w:r>
    </w:p>
    <w:p w14:paraId="2DE4D395" w14:textId="77777777" w:rsidR="00A30ABF" w:rsidRDefault="00A30ABF" w:rsidP="00A30ABF"/>
    <w:p w14:paraId="3E95CCF3" w14:textId="77777777" w:rsidR="00A30ABF" w:rsidRDefault="00A30ABF" w:rsidP="00A30ABF">
      <w:r>
        <w:t>Zwischen der Geschäftsführung der … (Name des Unternehmens) und dem Gesamtbetriebsrat der … (Name des Unternehmens) wird die folgende Betriebsvereinbarung über die Nutzung elektronische Personalakte getroffen:</w:t>
      </w:r>
    </w:p>
    <w:p w14:paraId="13E46D9B" w14:textId="77777777" w:rsidR="00A30ABF" w:rsidRDefault="00A30ABF" w:rsidP="00A30ABF"/>
    <w:p w14:paraId="3D4D994B" w14:textId="77777777" w:rsidR="00A30ABF" w:rsidRPr="00E5307E" w:rsidRDefault="00A30ABF" w:rsidP="00A30ABF">
      <w:pPr>
        <w:rPr>
          <w:b/>
          <w:bCs/>
        </w:rPr>
      </w:pPr>
      <w:r w:rsidRPr="00E5307E">
        <w:rPr>
          <w:b/>
          <w:bCs/>
        </w:rPr>
        <w:t>§ 1 Geltungsbereich</w:t>
      </w:r>
    </w:p>
    <w:p w14:paraId="64FE9EBF" w14:textId="77777777" w:rsidR="00A30ABF" w:rsidRDefault="00A30ABF" w:rsidP="00A30ABF">
      <w:r>
        <w:t>Die Betriebsvereinbarung gilt für alle Beschäftigten der … (Name des Unternehmens) mit Ausnahme der Leitenden Angestellten im Sinne des § 5 Abs. 3 BetrVG.</w:t>
      </w:r>
    </w:p>
    <w:p w14:paraId="171CF0B0" w14:textId="77777777" w:rsidR="00A30ABF" w:rsidRDefault="00A30ABF" w:rsidP="00A30ABF"/>
    <w:p w14:paraId="4C4A479C" w14:textId="77777777" w:rsidR="00A30ABF" w:rsidRPr="00E5307E" w:rsidRDefault="00A30ABF" w:rsidP="00A30ABF">
      <w:pPr>
        <w:rPr>
          <w:b/>
          <w:bCs/>
        </w:rPr>
      </w:pPr>
      <w:r w:rsidRPr="00E5307E">
        <w:rPr>
          <w:b/>
          <w:bCs/>
        </w:rPr>
        <w:t>§ 2 Gegenstand</w:t>
      </w:r>
    </w:p>
    <w:p w14:paraId="58AA03F0" w14:textId="77777777" w:rsidR="00A30ABF" w:rsidRDefault="00A30ABF" w:rsidP="00A30ABF">
      <w:r>
        <w:t>Gegenstand dieser Betriebsvereinbarung ist eine Regelung zur Einführung, Anwendung und Änderung der elektronischen Personalakte für Personalunterlagen.</w:t>
      </w:r>
    </w:p>
    <w:p w14:paraId="0D65E6FB" w14:textId="77777777" w:rsidR="00A30ABF" w:rsidRDefault="00A30ABF" w:rsidP="00A30ABF"/>
    <w:p w14:paraId="195AE807" w14:textId="77777777" w:rsidR="00A30ABF" w:rsidRPr="00E5307E" w:rsidRDefault="00A30ABF" w:rsidP="00A30ABF">
      <w:pPr>
        <w:rPr>
          <w:b/>
          <w:bCs/>
        </w:rPr>
      </w:pPr>
      <w:r w:rsidRPr="00E5307E">
        <w:rPr>
          <w:b/>
          <w:bCs/>
        </w:rPr>
        <w:t>§ 3 Übernahme der Inhalte</w:t>
      </w:r>
    </w:p>
    <w:p w14:paraId="4F841AE6" w14:textId="77777777" w:rsidR="00A30ABF" w:rsidRDefault="00A30ABF" w:rsidP="00A30ABF">
      <w:r>
        <w:t>Die Inhalte der Papier-Personalakten wird dazu von den Arbeitnehmerinnen und Arbeitnehmern der Personalabteilung durch Einscannen der entsprechenden Unterlagen elektronisch erfasst. Alle Arbeitnehmerinnen und Arbeitnehmer können ihre Papierpersonalakte nach dem Einscannen der Unterlagen innerhalb von 6 Wochen in der Personalabteilung abholen. Nach Ablauf weiterer 6 Wochen wird die Papier-Personalakte vernichtet. Eine Ausnahme von diesem grundsätzlichen Vorgehen gilt nur, wenn Unterlagen aufgrund entsprechender gesetzlicher Regelungen im Original, also in Papierform, aufzubewahren sind.</w:t>
      </w:r>
    </w:p>
    <w:p w14:paraId="1A08D8E7" w14:textId="77777777" w:rsidR="00A30ABF" w:rsidRDefault="00A30ABF" w:rsidP="00A30ABF"/>
    <w:p w14:paraId="6075C63F" w14:textId="77777777" w:rsidR="00A30ABF" w:rsidRPr="00E5307E" w:rsidRDefault="00A30ABF" w:rsidP="00A30ABF">
      <w:pPr>
        <w:rPr>
          <w:b/>
          <w:bCs/>
        </w:rPr>
      </w:pPr>
      <w:r w:rsidRPr="00E5307E">
        <w:rPr>
          <w:b/>
          <w:bCs/>
        </w:rPr>
        <w:t>§ 4 Systematik</w:t>
      </w:r>
    </w:p>
    <w:p w14:paraId="21433ECC" w14:textId="77777777" w:rsidR="00A30ABF" w:rsidRDefault="00A30ABF" w:rsidP="00A30ABF">
      <w:r>
        <w:t>Die Akten werden in einem System gespeichert, das an das personalwirtschaftliche IT-System angebunden ist. Die Akten werden personenbezogen geführt. Dabei erfolgt die elektronische Speicherung der Personalakte in einer einheitlichen Aktenstruktur. Ausgewiesen werden die Bereiche Bewerbung, Vertrag, Schriftwechsel, Abrechnungen, Versicherungen, Disziplinarmaßnahmen, Darlehen, Fördermaßnahmen, technische Ausstattung, Firmenwagen sowie Beendigung des Vertrags.</w:t>
      </w:r>
    </w:p>
    <w:p w14:paraId="2BCCDEC5" w14:textId="77777777" w:rsidR="00A30ABF" w:rsidRDefault="00A30ABF" w:rsidP="00A30ABF"/>
    <w:p w14:paraId="6D8AEA0E" w14:textId="77777777" w:rsidR="00A30ABF" w:rsidRPr="00E5307E" w:rsidRDefault="00A30ABF" w:rsidP="00A30ABF">
      <w:pPr>
        <w:rPr>
          <w:b/>
          <w:bCs/>
        </w:rPr>
      </w:pPr>
      <w:r w:rsidRPr="00E5307E">
        <w:rPr>
          <w:b/>
          <w:bCs/>
        </w:rPr>
        <w:t>§ 5 Zugriff</w:t>
      </w:r>
    </w:p>
    <w:p w14:paraId="054207A9" w14:textId="77777777" w:rsidR="00A30ABF" w:rsidRDefault="00A30ABF" w:rsidP="00A30ABF">
      <w:r>
        <w:t>Auf die elektronische Personalakte eines Mitarbeitenden kann nur über die Personalnummer sowie den Vor- und Nachnamen zugriffen werden. Sortier- und Selektionsmöglichkeiten sind ausgeschlossen.</w:t>
      </w:r>
    </w:p>
    <w:p w14:paraId="512C9983" w14:textId="77777777" w:rsidR="00A30ABF" w:rsidRDefault="00A30ABF" w:rsidP="00A30ABF"/>
    <w:p w14:paraId="370A1C7E" w14:textId="77777777" w:rsidR="00A30ABF" w:rsidRPr="00E5307E" w:rsidRDefault="00A30ABF" w:rsidP="00A30ABF">
      <w:pPr>
        <w:rPr>
          <w:b/>
          <w:bCs/>
        </w:rPr>
      </w:pPr>
      <w:r w:rsidRPr="00E5307E">
        <w:rPr>
          <w:b/>
          <w:bCs/>
        </w:rPr>
        <w:t>§ 6 Zugriffsrechte</w:t>
      </w:r>
    </w:p>
    <w:p w14:paraId="19F3E8D0" w14:textId="77777777" w:rsidR="00A30ABF" w:rsidRDefault="00A30ABF" w:rsidP="00A30ABF">
      <w:r>
        <w:t xml:space="preserve">Der Zugang zur elektronischen Personalakte folgt dem Berechtigungskonzept des in der Personalabteilung verwendeten IT-Systems. Es werden die Zugriffe erteilt, die für die Erfüllung der definierten Aufgabe im Zuständigkeitsbereich erforderlich sind. </w:t>
      </w:r>
    </w:p>
    <w:p w14:paraId="3D3741A3" w14:textId="77777777" w:rsidR="00A30ABF" w:rsidRDefault="00A30ABF" w:rsidP="00A30ABF">
      <w:r>
        <w:t>Zum Zugriffsumfang wird eine Dokumentation erstellt, die dem Betriebsrat vorab vorgelegt wird. Zudem werden die Inhalte der Aktivitätsgruppen, soweit sie der Mitbestimmung des Betriebsrats unterliegen, vorab mit dem Betriebsrat beraten und geregelt.</w:t>
      </w:r>
    </w:p>
    <w:p w14:paraId="0BDDEE66" w14:textId="77777777" w:rsidR="00A30ABF" w:rsidRDefault="00A30ABF" w:rsidP="00A30ABF">
      <w:r>
        <w:lastRenderedPageBreak/>
        <w:t>Die Zugriffsberechtigung wird nach funktioneller Zuständigkeit und betrieblicher Notwendigkeit erteilt. Arbeitgeber und Betriebsrat sind sich allerdings darüber einig, dass der Personenkreis so klein wie möglich gehalten werden sollte.</w:t>
      </w:r>
    </w:p>
    <w:p w14:paraId="5C0F6CE9" w14:textId="77777777" w:rsidR="00A30ABF" w:rsidRDefault="00A30ABF" w:rsidP="00A30ABF"/>
    <w:p w14:paraId="56D206C7" w14:textId="77777777" w:rsidR="00A30ABF" w:rsidRPr="00E5307E" w:rsidRDefault="00A30ABF" w:rsidP="00A30ABF">
      <w:pPr>
        <w:rPr>
          <w:b/>
          <w:bCs/>
        </w:rPr>
      </w:pPr>
      <w:r w:rsidRPr="00E5307E">
        <w:rPr>
          <w:b/>
          <w:bCs/>
        </w:rPr>
        <w:t>§ 7 Zugriff außerhalb der Personalabteilung</w:t>
      </w:r>
    </w:p>
    <w:p w14:paraId="525ADBDB" w14:textId="77777777" w:rsidR="00A30ABF" w:rsidRDefault="00A30ABF" w:rsidP="00A30ABF">
      <w:r>
        <w:t xml:space="preserve">Zugriffe auf die Personalakte von Stellen außerhalb der Personalabteilung werden elektronisch protokolliert. Es lässt sicher jederzeit einsehen, wer von welcher Stelle auf welche Personaldaten zugegriffen hat. </w:t>
      </w:r>
    </w:p>
    <w:p w14:paraId="02B1390E" w14:textId="77777777" w:rsidR="00A30ABF" w:rsidRDefault="00A30ABF" w:rsidP="00A30ABF">
      <w:r>
        <w:t>Der Betriebsrat hat jederzeit das Recht die Protokolle einzusehen.</w:t>
      </w:r>
    </w:p>
    <w:p w14:paraId="63E66F0D" w14:textId="77777777" w:rsidR="00A30ABF" w:rsidRDefault="00A30ABF" w:rsidP="00A30ABF">
      <w:r>
        <w:t>Es ist untersagt, Dokumente aus einer Personalakte an einem anderen Ort abzuspeichern.</w:t>
      </w:r>
    </w:p>
    <w:p w14:paraId="1A3F42EF" w14:textId="77777777" w:rsidR="00A30ABF" w:rsidRDefault="00A30ABF" w:rsidP="00A30ABF"/>
    <w:p w14:paraId="07F782F3" w14:textId="77777777" w:rsidR="00A30ABF" w:rsidRPr="00E5307E" w:rsidRDefault="00A30ABF" w:rsidP="00A30ABF">
      <w:pPr>
        <w:rPr>
          <w:b/>
          <w:bCs/>
        </w:rPr>
      </w:pPr>
      <w:r w:rsidRPr="00E5307E">
        <w:rPr>
          <w:b/>
          <w:bCs/>
        </w:rPr>
        <w:t>§ 8 Datenschutz</w:t>
      </w:r>
    </w:p>
    <w:p w14:paraId="3D6759A0" w14:textId="77777777" w:rsidR="00A30ABF" w:rsidRDefault="00A30ABF" w:rsidP="00A30ABF">
      <w:r>
        <w:t>Die Verarbeitung personenbezogener Daten erfolgt nach den anwendbaren Vorschriften des Datenschutzes, vor allem des Bundesdatenschutzgesetzes und der Datenschutzgrundverordnung (DSGVO).</w:t>
      </w:r>
    </w:p>
    <w:p w14:paraId="40E6358D" w14:textId="77777777" w:rsidR="00A30ABF" w:rsidRDefault="00A30ABF" w:rsidP="00A30ABF"/>
    <w:p w14:paraId="5AA147AD" w14:textId="77777777" w:rsidR="00A30ABF" w:rsidRPr="00E5307E" w:rsidRDefault="00A30ABF" w:rsidP="00A30ABF">
      <w:pPr>
        <w:rPr>
          <w:b/>
          <w:bCs/>
        </w:rPr>
      </w:pPr>
      <w:r w:rsidRPr="00E5307E">
        <w:rPr>
          <w:b/>
          <w:bCs/>
        </w:rPr>
        <w:t>§ 9 Information der Beschäftigten</w:t>
      </w:r>
    </w:p>
    <w:p w14:paraId="78478F70" w14:textId="77777777" w:rsidR="00A30ABF" w:rsidRDefault="00A30ABF" w:rsidP="00A30ABF">
      <w:r>
        <w:t xml:space="preserve">Die Beschäftigten werden umfassend über ihre Rechte und Pflichten, vor allem im Hinblick auf den Datenschutz und die Datensicherheit unterrichtet. </w:t>
      </w:r>
    </w:p>
    <w:p w14:paraId="6C56A27D" w14:textId="77777777" w:rsidR="00A30ABF" w:rsidRDefault="00A30ABF" w:rsidP="00A30ABF"/>
    <w:p w14:paraId="52A47757" w14:textId="77777777" w:rsidR="00A30ABF" w:rsidRPr="00E5307E" w:rsidRDefault="00A30ABF" w:rsidP="00A30ABF">
      <w:pPr>
        <w:rPr>
          <w:b/>
          <w:bCs/>
        </w:rPr>
      </w:pPr>
      <w:r w:rsidRPr="00E5307E">
        <w:rPr>
          <w:b/>
          <w:bCs/>
        </w:rPr>
        <w:t>§ 10 Akteneinsicht</w:t>
      </w:r>
    </w:p>
    <w:p w14:paraId="0A832E08" w14:textId="77777777" w:rsidR="00A30ABF" w:rsidRDefault="00A30ABF" w:rsidP="00A30ABF">
      <w:r>
        <w:t>Arbeitnehmerinnen und Arbeitnehmer haben das Recht, alle über sie im elektronischen System zur Personalakte gespeicherten Daten einzusehen. Die Akteneinsicht erfolgt in der Personalabteilung. Interessierte Beschäftigte haben vorab einen Termin zu vereinbaren.</w:t>
      </w:r>
    </w:p>
    <w:p w14:paraId="6589B22F" w14:textId="77777777" w:rsidR="00A30ABF" w:rsidRDefault="00A30ABF" w:rsidP="00A30ABF">
      <w:r>
        <w:t xml:space="preserve">In der Personalabteilung wird eine verantwortliche Person benannt, an die sich die Arbeitnehmerinnen und Arbeitnehmer wenden können, wenn sie ihre Personalakte einsehen möchte. </w:t>
      </w:r>
    </w:p>
    <w:p w14:paraId="6E85A7A3" w14:textId="77777777" w:rsidR="00A30ABF" w:rsidRDefault="00A30ABF" w:rsidP="00A30ABF"/>
    <w:p w14:paraId="187D0E01" w14:textId="77777777" w:rsidR="00A30ABF" w:rsidRPr="00E5307E" w:rsidRDefault="00A30ABF" w:rsidP="00A30ABF">
      <w:pPr>
        <w:rPr>
          <w:b/>
          <w:bCs/>
        </w:rPr>
      </w:pPr>
      <w:r w:rsidRPr="00E5307E">
        <w:rPr>
          <w:b/>
          <w:bCs/>
        </w:rPr>
        <w:t>§ 11 Löschung von Daten</w:t>
      </w:r>
    </w:p>
    <w:p w14:paraId="108F0486" w14:textId="77777777" w:rsidR="00A30ABF" w:rsidRDefault="00A30ABF" w:rsidP="00A30ABF">
      <w:r>
        <w:t>Personenbezogene Daten sind zu löschen und zu vernichten, wenn sie für den definierten Zweck nicht mehr erforderlich sind. Die gesetzlichen Aufbewahrungsfristen sind hierbei zu achten.</w:t>
      </w:r>
    </w:p>
    <w:p w14:paraId="59AD3915" w14:textId="77777777" w:rsidR="00A30ABF" w:rsidRDefault="00A30ABF" w:rsidP="00A30ABF"/>
    <w:p w14:paraId="6573C181" w14:textId="77777777" w:rsidR="00A30ABF" w:rsidRPr="00E5307E" w:rsidRDefault="00A30ABF" w:rsidP="00A30ABF">
      <w:pPr>
        <w:rPr>
          <w:b/>
          <w:bCs/>
        </w:rPr>
      </w:pPr>
      <w:r w:rsidRPr="00E5307E">
        <w:rPr>
          <w:b/>
          <w:bCs/>
        </w:rPr>
        <w:t>§ 12 Schlussbestimmungen</w:t>
      </w:r>
    </w:p>
    <w:p w14:paraId="24D35AC4" w14:textId="77777777" w:rsidR="00A30ABF" w:rsidRDefault="00A30ABF" w:rsidP="00A30ABF">
      <w:r>
        <w:t>Die Betriebsvereinbarung tritt mit der beiderseitigen Unterschrift in Kraft. Sie kann mit einer Frist von 6 Monaten zum Jahresende, frühestens jedoch zum … gekündigt werden. Jede Kündigung hat schriftlich zu erfolgen. Wird sie gekündigt, wirkt sie bis zum Abschluss einer neuen Betriebsvereinbarung zu diesem Thema nach.</w:t>
      </w:r>
    </w:p>
    <w:p w14:paraId="5B4DD011" w14:textId="77777777" w:rsidR="00A30ABF" w:rsidRDefault="00A30ABF" w:rsidP="00A30ABF"/>
    <w:p w14:paraId="53340539" w14:textId="77777777" w:rsidR="00A30ABF" w:rsidRDefault="00A30ABF" w:rsidP="00A30ABF">
      <w:r>
        <w:t>Ort, Datum, Unterschriften</w:t>
      </w:r>
    </w:p>
    <w:p w14:paraId="71C2DCC8" w14:textId="77777777" w:rsidR="00A30ABF" w:rsidRDefault="00A30ABF"/>
    <w:sectPr w:rsidR="00A30ABF" w:rsidSect="00F604F7">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ABF"/>
    <w:rsid w:val="00153551"/>
    <w:rsid w:val="002779B4"/>
    <w:rsid w:val="005C0DF4"/>
    <w:rsid w:val="00664AAB"/>
    <w:rsid w:val="00877C31"/>
    <w:rsid w:val="0094513C"/>
    <w:rsid w:val="00A30ABF"/>
    <w:rsid w:val="00EA4C1B"/>
    <w:rsid w:val="00F604F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376C9"/>
  <w15:chartTrackingRefBased/>
  <w15:docId w15:val="{A41E7923-7BBF-F84F-8DF4-78A7EB2AF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A30A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A30A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A30ABF"/>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A30ABF"/>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A30ABF"/>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A30ABF"/>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A30ABF"/>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A30ABF"/>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A30ABF"/>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30ABF"/>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A30ABF"/>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A30ABF"/>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A30ABF"/>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A30ABF"/>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A30ABF"/>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A30ABF"/>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A30ABF"/>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A30ABF"/>
    <w:rPr>
      <w:rFonts w:eastAsiaTheme="majorEastAsia" w:cstheme="majorBidi"/>
      <w:color w:val="272727" w:themeColor="text1" w:themeTint="D8"/>
    </w:rPr>
  </w:style>
  <w:style w:type="paragraph" w:styleId="Titel">
    <w:name w:val="Title"/>
    <w:basedOn w:val="Standard"/>
    <w:next w:val="Standard"/>
    <w:link w:val="TitelZchn"/>
    <w:uiPriority w:val="10"/>
    <w:qFormat/>
    <w:rsid w:val="00A30ABF"/>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30ABF"/>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A30ABF"/>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A30ABF"/>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A30ABF"/>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A30ABF"/>
    <w:rPr>
      <w:i/>
      <w:iCs/>
      <w:color w:val="404040" w:themeColor="text1" w:themeTint="BF"/>
    </w:rPr>
  </w:style>
  <w:style w:type="paragraph" w:styleId="Listenabsatz">
    <w:name w:val="List Paragraph"/>
    <w:basedOn w:val="Standard"/>
    <w:uiPriority w:val="34"/>
    <w:qFormat/>
    <w:rsid w:val="00A30ABF"/>
    <w:pPr>
      <w:ind w:left="720"/>
      <w:contextualSpacing/>
    </w:pPr>
  </w:style>
  <w:style w:type="character" w:styleId="IntensiveHervorhebung">
    <w:name w:val="Intense Emphasis"/>
    <w:basedOn w:val="Absatz-Standardschriftart"/>
    <w:uiPriority w:val="21"/>
    <w:qFormat/>
    <w:rsid w:val="00A30ABF"/>
    <w:rPr>
      <w:i/>
      <w:iCs/>
      <w:color w:val="0F4761" w:themeColor="accent1" w:themeShade="BF"/>
    </w:rPr>
  </w:style>
  <w:style w:type="paragraph" w:styleId="IntensivesZitat">
    <w:name w:val="Intense Quote"/>
    <w:basedOn w:val="Standard"/>
    <w:next w:val="Standard"/>
    <w:link w:val="IntensivesZitatZchn"/>
    <w:uiPriority w:val="30"/>
    <w:qFormat/>
    <w:rsid w:val="00A30A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A30ABF"/>
    <w:rPr>
      <w:i/>
      <w:iCs/>
      <w:color w:val="0F4761" w:themeColor="accent1" w:themeShade="BF"/>
    </w:rPr>
  </w:style>
  <w:style w:type="character" w:styleId="IntensiverVerweis">
    <w:name w:val="Intense Reference"/>
    <w:basedOn w:val="Absatz-Standardschriftart"/>
    <w:uiPriority w:val="32"/>
    <w:qFormat/>
    <w:rsid w:val="00A30AB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622</Words>
  <Characters>3920</Characters>
  <Application>Microsoft Office Word</Application>
  <DocSecurity>0</DocSecurity>
  <Lines>32</Lines>
  <Paragraphs>9</Paragraphs>
  <ScaleCrop>false</ScaleCrop>
  <Company/>
  <LinksUpToDate>false</LinksUpToDate>
  <CharactersWithSpaces>4533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Friederike Becker-Lerchner</dc:creator>
  <cp:keywords/>
  <dc:description/>
  <cp:lastModifiedBy>Natalie Hölscher</cp:lastModifiedBy>
  <cp:revision>2</cp:revision>
  <dcterms:created xsi:type="dcterms:W3CDTF">2025-11-03T14:24:00Z</dcterms:created>
  <dcterms:modified xsi:type="dcterms:W3CDTF">2025-11-03T14:24:00Z</dcterms:modified>
</cp:coreProperties>
</file>