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132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Mustervereinbarung</w:t>
      </w:r>
      <w:r w:rsidRPr="008304CC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8304CC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gegen Mobbing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Präambel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Die Unternehmens- oder Dienststellenleitung und das Arbeitnehmergremium sind sich darüber im Klaren, </w:t>
      </w:r>
      <w:proofErr w:type="spellStart"/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dass</w:t>
      </w:r>
      <w:proofErr w:type="spellEnd"/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ein fehlerhafter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sozialer Umgang, unsoziale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Verhaltensweisen und nicht gelöste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Konflikte das Betriebsklima nachteilig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beeinträchtigen. Dadurch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wird der Betrieb nachhaltig gestört. Psychosomatische Beschwerden und Erkrankungen, Depressionen, Erschöpfungszustände,</w:t>
      </w:r>
    </w:p>
    <w:p w:rsidR="000A2132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Folgeerkrankungen infolge mangelnder Abwehrkräfte, </w:t>
      </w:r>
      <w:proofErr w:type="spellStart"/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Verzweifung</w:t>
      </w:r>
      <w:proofErr w:type="spellEnd"/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, Zukunftsangst der Belegschaft und vieles mehr können die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Folge sein. Mit dieser Vereinbarung soll dies vermieden werden.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1 Geltungsbereich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Diese Vereinbarung gilt für alle Beschäftigten in der Arbeitsstätte.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2 Definitionen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a) Mobbing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Unter Mobbing im Sinne dieser Vereinbarung und im Sinne des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Bundesarbeitsgerichts ist das systematische Anfeinden, Schikanieren und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Diskriminieren von Arbeitnehmenden untereinander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oder durch Vorgesetzte gemeint.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Wir verstehen darunter auch alle persönlichen Auseinandersetzungen und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administrativen Vorgänge und Konflikte, bei denen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zielgerichtet die Handlungs- und Entscheidungsfreiheit einer Person, ihre Persönlichkeitsentwicklung und ihr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Selbstwertgefühl,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ihre sozialen Beziehungen und ihre Würde und soziales Ansehen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herabgewürdigt und verletzt werden.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b) Betroffene und Mobber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Betroffene sind die Personen, gegen die sich die Handlungen nach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§ 2a vornehmlich richten. Mobbende sind die, die Handlungen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nach § 2a durchführt oder zu ihnen anstiften.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3 Verhaltenskodex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Beschäftigten, aber auch die Vorgesetzten und Führungskräfte, verpflichten sich,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andere Personen in der gleichen Weise zu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behandeln, wie sie es von den anderen für sich erwarten. Hierzu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gehört eine offene, ehrliche, aber zugleich respektvolle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Kommunikationskultur.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4 Maßnahmen gegen Mobbing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Arbeitnehmervertretung bestimmt aus ihrer Mitte den betrieblichen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Konfliktbeauftragten (m/w/d). Dieser wird den Beschäftigten im Büro der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Arbeitnehmervertretung zur Verfügung stehen. Sprechzeiten werden noch gesondert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proofErr w:type="gramStart"/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bekannt gegeben</w:t>
      </w:r>
      <w:proofErr w:type="gramEnd"/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Aufgaben des Konfliktbeauftragten (m/w/d) sind: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Durchführung von vorbeugenden Maßnahmen gegen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Mobbing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Durchführung regelmäßiger Sprechstunden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Beratung und Unterstützung der von Mobbing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-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Betroffenen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Durchführung und Leitung von Gesprächen zur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Konfliktlösung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lastRenderedPageBreak/>
        <w:t>■ Einberufung und Leitung des Schlichtungsverfahrens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und des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Konfliktlösungsverfahrens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a)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Sachverhaltsermittlung/einvernehmliche Lösung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Wird dem Konfliktbeauftragten (m/w/d) ein Mobbingtatbestand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mitgeteilt, klärt er zunächst den Sachverhalt, auch durch Gespräche mit den Betroffenen und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vermeintlichen Tätern, so weit wie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möglich auf.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Sodann versucht er, eine einvernehmliche Lösung zwischen den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Streitparteien herbeizuführen.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b) Konfliktlösungsverfahren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Ist eine einvernehmliche Lösung nicht möglich oder nicht zu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erwarten, ist das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Konfliktlösungsverfahren einzuleiten. Hierbei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wird eine Sitzung einberufen. 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Geladen werden: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der oder die von Mobbing Betroffene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der oder die Mobbende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ein Vertreter und Vertreterinnen des Betriebs-/Personalrats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ein Vertreter oder eine Vertreterin der Geschäftsführung/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der Dienststellenleitung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Sitzungsleitung übernimmt der Konfliktbeauftragte (m/w/d).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Gesprächsrunden werden maximal zweimal im Abstand von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drei Wochen abgehalten. Das Ziel der Gesprächsrunden ist die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Lösung des Konflikts.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c) Inhalt der Gesprächsrunden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In der ersten Gesprächsrunde können alle Beteiligten ihre Sicht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der Dinge schildern. Der Konfliktbeauftragte (m/w/d) gibt seine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Ergebnisse der eigenen Recherchen bekannt. Konfliktlösungsvorschläge sind jederzeit und von allen Seiten möglich. Der Konfliktbeauftragte (m/w/d) zeigt mögliche Konsequenzen von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Mobbing auf. In der zweiten Gesprächsrunde wird, aufbauend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auf der ersten Gesprächsrunde, nach einer einvernehmlichen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Lösung gesucht.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Wird diese auch hier nicht erreicht und liegt Mobbing nach Überzeugung des Konfliktbeauftragten (m/w/d), der Arbeitnehmervertretung und der Unternehmens- oder Dienststellenleitung vor,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dann werden gegen die mobbende Person Sanktionen ausgesprochen. Sanktionen können sein: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Ermahnung in leichten Fällen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Abmahnung in schwereren Fällen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■ im Wiederholungsfall oder in besonders drastischen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Fällen (etwa mit sexuellem Hintergrund) eine Kündigung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Daneben wird die Unternehmens- oder Dienststellenleitung nach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Möglichkeiten suchen, die mobbende Person auf einen anderen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Arbeitsplatz zu versetzen. Auch das Opfer kann versetzt werden,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dies allerdings nur auf eigenen Wunsch oder mit Zustimmung.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5 Hilfe für den oder die von Mobbing Betroffenen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Alle Beschäftigten aus dem Geltungsbereich dieser Vereinbarung,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sich Mobbingangriffen ausgesetzt fühlen, können sich während seiner Arbeitszeit unter Fortzahlung seines Entgelts an den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Konfliktbeauftragten (m/w/d) wenden.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lastRenderedPageBreak/>
        <w:t>§ 6 Information der Belegschaft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 Belegschaft wird regelmäßig über Mobbing informiert und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angehalten, Tendenzen hierzu unverzüglich der Geschäftsführung/Dienststellenleitung, dem Betriebs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>-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/Personalrat, der Mitarbeitervertretung oder den Vorgesetzten zu melden.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7 Salvatorische Klausel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Sind einzelne Bestimmungen dieser Vereinbarung unwirksam, so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berührt dies nicht die Wirksamkeit der übrigen Bestimmungen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dieser Vereinbarung. Im Falle der Unwirksamkeit einer oder mehrerer Bestimmungen werden die Parteien eine der unwirksamen</w:t>
      </w:r>
      <w:r>
        <w:rPr>
          <w:rFonts w:ascii="Arial" w:hAnsi="Arial" w:cs="Arial"/>
          <w:color w:val="000000" w:themeColor="text1"/>
          <w:kern w:val="0"/>
          <w:sz w:val="23"/>
          <w:szCs w:val="23"/>
        </w:rPr>
        <w:t xml:space="preserve"> </w:t>
      </w: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Regelung möglichst nahekommende Ersatzregelung treffen.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b/>
          <w:bCs/>
          <w:color w:val="000000" w:themeColor="text1"/>
          <w:kern w:val="0"/>
          <w:sz w:val="23"/>
          <w:szCs w:val="23"/>
        </w:rPr>
        <w:t>§ 8 Inkrafttreten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Diese Vereinbarung tritt am … in Kraft.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>
        <w:rPr>
          <w:rFonts w:ascii="Arial" w:hAnsi="Arial" w:cs="Arial"/>
          <w:color w:val="000000" w:themeColor="text1"/>
          <w:kern w:val="0"/>
          <w:sz w:val="23"/>
          <w:szCs w:val="23"/>
        </w:rPr>
        <w:t>______________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Ort, Datum</w:t>
      </w: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p w:rsid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>
        <w:rPr>
          <w:rFonts w:ascii="Arial" w:hAnsi="Arial" w:cs="Arial"/>
          <w:color w:val="000000" w:themeColor="text1"/>
          <w:kern w:val="0"/>
          <w:sz w:val="23"/>
          <w:szCs w:val="23"/>
        </w:rPr>
        <w:t>______________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  <w:r w:rsidRPr="008304CC">
        <w:rPr>
          <w:rFonts w:ascii="Arial" w:hAnsi="Arial" w:cs="Arial"/>
          <w:color w:val="000000" w:themeColor="text1"/>
          <w:kern w:val="0"/>
          <w:sz w:val="23"/>
          <w:szCs w:val="23"/>
        </w:rPr>
        <w:t>Unterschriften</w:t>
      </w:r>
    </w:p>
    <w:p w:rsidR="008304CC" w:rsidRPr="008304CC" w:rsidRDefault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sectPr w:rsidR="008304CC" w:rsidRPr="008304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29"/>
    <w:multiLevelType w:val="hybridMultilevel"/>
    <w:tmpl w:val="120212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0A2132"/>
    <w:rsid w:val="0032644E"/>
    <w:rsid w:val="003834DA"/>
    <w:rsid w:val="003A29FD"/>
    <w:rsid w:val="0055790C"/>
    <w:rsid w:val="00572DD9"/>
    <w:rsid w:val="005E645B"/>
    <w:rsid w:val="00677ADD"/>
    <w:rsid w:val="00686C5E"/>
    <w:rsid w:val="007C3C53"/>
    <w:rsid w:val="008304CC"/>
    <w:rsid w:val="00863555"/>
    <w:rsid w:val="009C3F35"/>
    <w:rsid w:val="00B80ED1"/>
    <w:rsid w:val="00BA00C2"/>
    <w:rsid w:val="00DC404A"/>
    <w:rsid w:val="00EF1B2F"/>
    <w:rsid w:val="00F54E09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24AE8-85CE-4EAA-B139-2ECFF4C83BA8}"/>
</file>

<file path=customXml/itemProps2.xml><?xml version="1.0" encoding="utf-8"?>
<ds:datastoreItem xmlns:ds="http://schemas.openxmlformats.org/officeDocument/2006/customXml" ds:itemID="{C61590C3-985F-480C-9895-586E3973FE35}"/>
</file>

<file path=customXml/itemProps3.xml><?xml version="1.0" encoding="utf-8"?>
<ds:datastoreItem xmlns:ds="http://schemas.openxmlformats.org/officeDocument/2006/customXml" ds:itemID="{132B0326-4693-4544-812D-087894994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2025-02-04T02:38:00Z</dcterms:created>
  <dcterms:modified xsi:type="dcterms:W3CDTF">2025-02-04T02:38:00Z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