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3794"/>
      </w:tblGrid>
      <w:tr w:rsidR="000D41AF" w:rsidRPr="00534F5B" w14:paraId="680EDBD3" w14:textId="77777777" w:rsidTr="000D41AF">
        <w:tc>
          <w:tcPr>
            <w:tcW w:w="3794" w:type="dxa"/>
          </w:tcPr>
          <w:p w14:paraId="48E3D929" w14:textId="5F4A0B08" w:rsidR="000D41AF" w:rsidRPr="00534F5B" w:rsidRDefault="000D41AF">
            <w:pPr>
              <w:rPr>
                <w:rFonts w:ascii="Calibri" w:hAnsi="Calibri" w:cs="Calibri"/>
              </w:rPr>
            </w:pPr>
            <w:r w:rsidRPr="00534F5B">
              <w:rPr>
                <w:rFonts w:ascii="Calibri" w:hAnsi="Calibri" w:cs="Calibri"/>
                <w:b/>
                <w:sz w:val="18"/>
                <w:szCs w:val="18"/>
              </w:rPr>
              <w:t>Eine</w:t>
            </w:r>
            <w:r w:rsidRPr="00534F5B">
              <w:rPr>
                <w:rFonts w:ascii="Calibri" w:hAnsi="Calibri" w:cs="Calibri"/>
                <w:b/>
                <w:spacing w:val="4"/>
                <w:sz w:val="18"/>
                <w:szCs w:val="18"/>
              </w:rPr>
              <w:t xml:space="preserve"> </w:t>
            </w:r>
            <w:r w:rsidRPr="00534F5B">
              <w:rPr>
                <w:rFonts w:ascii="Calibri" w:hAnsi="Calibri" w:cs="Calibri"/>
                <w:b/>
                <w:sz w:val="18"/>
                <w:szCs w:val="18"/>
              </w:rPr>
              <w:t>Brandschutzordnung</w:t>
            </w:r>
            <w:r w:rsidRPr="00534F5B">
              <w:rPr>
                <w:rFonts w:ascii="Calibri" w:hAnsi="Calibri" w:cs="Calibri"/>
                <w:b/>
                <w:spacing w:val="4"/>
                <w:sz w:val="18"/>
                <w:szCs w:val="18"/>
              </w:rPr>
              <w:t xml:space="preserve"> </w:t>
            </w:r>
            <w:r w:rsidRPr="00534F5B">
              <w:rPr>
                <w:rFonts w:ascii="Calibri" w:hAnsi="Calibri" w:cs="Calibri"/>
                <w:b/>
                <w:sz w:val="18"/>
                <w:szCs w:val="18"/>
              </w:rPr>
              <w:t>besteht aus den</w:t>
            </w:r>
            <w:r w:rsidRPr="00534F5B">
              <w:rPr>
                <w:rFonts w:ascii="Calibri" w:hAnsi="Calibri" w:cs="Calibri"/>
                <w:b/>
                <w:spacing w:val="-4"/>
                <w:sz w:val="18"/>
                <w:szCs w:val="18"/>
              </w:rPr>
              <w:t xml:space="preserve"> </w:t>
            </w:r>
            <w:r w:rsidRPr="00534F5B">
              <w:rPr>
                <w:rFonts w:ascii="Calibri" w:hAnsi="Calibri" w:cs="Calibri"/>
                <w:b/>
                <w:sz w:val="18"/>
                <w:szCs w:val="18"/>
              </w:rPr>
              <w:t>folgenden</w:t>
            </w:r>
            <w:r w:rsidRPr="00534F5B">
              <w:rPr>
                <w:rFonts w:ascii="Calibri" w:hAnsi="Calibri" w:cs="Calibri"/>
                <w:b/>
                <w:spacing w:val="-5"/>
                <w:sz w:val="18"/>
                <w:szCs w:val="18"/>
              </w:rPr>
              <w:t xml:space="preserve"> </w:t>
            </w:r>
            <w:r w:rsidRPr="00534F5B">
              <w:rPr>
                <w:rFonts w:ascii="Calibri" w:hAnsi="Calibri" w:cs="Calibri"/>
                <w:b/>
                <w:sz w:val="18"/>
                <w:szCs w:val="18"/>
              </w:rPr>
              <w:t>3</w:t>
            </w:r>
            <w:r w:rsidRPr="00534F5B">
              <w:rPr>
                <w:rFonts w:ascii="Calibri" w:hAnsi="Calibri" w:cs="Calibri"/>
                <w:b/>
                <w:spacing w:val="-16"/>
                <w:sz w:val="18"/>
                <w:szCs w:val="18"/>
              </w:rPr>
              <w:t xml:space="preserve"> </w:t>
            </w:r>
            <w:r w:rsidRPr="00534F5B">
              <w:rPr>
                <w:rFonts w:ascii="Calibri" w:hAnsi="Calibri" w:cs="Calibri"/>
                <w:b/>
                <w:sz w:val="18"/>
                <w:szCs w:val="18"/>
              </w:rPr>
              <w:t>Teilen</w:t>
            </w:r>
          </w:p>
        </w:tc>
      </w:tr>
      <w:tr w:rsidR="000D41AF" w:rsidRPr="00534F5B" w14:paraId="26C343AD" w14:textId="77777777" w:rsidTr="000D41AF">
        <w:tc>
          <w:tcPr>
            <w:tcW w:w="3794" w:type="dxa"/>
          </w:tcPr>
          <w:p w14:paraId="73CB02A2" w14:textId="77777777" w:rsidR="000D41AF" w:rsidRPr="00534F5B" w:rsidRDefault="000D41AF" w:rsidP="000D41AF">
            <w:pPr>
              <w:widowControl w:val="0"/>
              <w:tabs>
                <w:tab w:val="left" w:pos="823"/>
              </w:tabs>
              <w:autoSpaceDE w:val="0"/>
              <w:autoSpaceDN w:val="0"/>
              <w:spacing w:line="276" w:lineRule="auto"/>
              <w:rPr>
                <w:rFonts w:ascii="Calibri" w:hAnsi="Calibri" w:cs="Calibri"/>
                <w:b/>
                <w:sz w:val="18"/>
                <w:szCs w:val="18"/>
              </w:rPr>
            </w:pPr>
            <w:r w:rsidRPr="00534F5B">
              <w:rPr>
                <w:rFonts w:ascii="Calibri" w:hAnsi="Calibri" w:cs="Calibri"/>
                <w:b/>
                <w:sz w:val="18"/>
                <w:szCs w:val="18"/>
              </w:rPr>
              <w:t xml:space="preserve">Teil A </w:t>
            </w:r>
          </w:p>
          <w:p w14:paraId="30A014FE" w14:textId="66634F05" w:rsidR="000D41AF" w:rsidRPr="00534F5B" w:rsidRDefault="000D41AF" w:rsidP="000D41AF">
            <w:pPr>
              <w:widowControl w:val="0"/>
              <w:tabs>
                <w:tab w:val="left" w:pos="823"/>
              </w:tabs>
              <w:autoSpaceDE w:val="0"/>
              <w:autoSpaceDN w:val="0"/>
              <w:spacing w:line="276" w:lineRule="auto"/>
              <w:rPr>
                <w:rFonts w:ascii="Calibri" w:hAnsi="Calibri" w:cs="Calibri"/>
                <w:sz w:val="18"/>
                <w:szCs w:val="18"/>
              </w:rPr>
            </w:pPr>
            <w:r w:rsidRPr="00534F5B">
              <w:rPr>
                <w:rFonts w:ascii="Calibri" w:hAnsi="Calibri" w:cs="Calibri"/>
                <w:sz w:val="18"/>
                <w:szCs w:val="18"/>
              </w:rPr>
              <w:t>wendet sich an sämtliche Personen,</w:t>
            </w:r>
            <w:r w:rsidRPr="00534F5B">
              <w:rPr>
                <w:rFonts w:ascii="Calibri" w:hAnsi="Calibri" w:cs="Calibri"/>
                <w:spacing w:val="1"/>
                <w:sz w:val="18"/>
                <w:szCs w:val="18"/>
              </w:rPr>
              <w:t xml:space="preserve"> </w:t>
            </w:r>
            <w:r w:rsidRPr="00534F5B">
              <w:rPr>
                <w:rFonts w:ascii="Calibri" w:hAnsi="Calibri" w:cs="Calibri"/>
                <w:sz w:val="18"/>
                <w:szCs w:val="18"/>
              </w:rPr>
              <w:t xml:space="preserve">die sich im Betrieb oder </w:t>
            </w:r>
            <w:r w:rsidR="00AD6DD5">
              <w:rPr>
                <w:rFonts w:ascii="Calibri" w:hAnsi="Calibri" w:cs="Calibri"/>
                <w:sz w:val="18"/>
                <w:szCs w:val="18"/>
              </w:rPr>
              <w:t xml:space="preserve">in </w:t>
            </w:r>
            <w:r w:rsidRPr="00534F5B">
              <w:rPr>
                <w:rFonts w:ascii="Calibri" w:hAnsi="Calibri" w:cs="Calibri"/>
                <w:sz w:val="18"/>
                <w:szCs w:val="18"/>
              </w:rPr>
              <w:t>einer Einrichtung</w:t>
            </w:r>
            <w:r w:rsidRPr="00534F5B">
              <w:rPr>
                <w:rFonts w:ascii="Calibri" w:hAnsi="Calibri" w:cs="Calibri"/>
                <w:spacing w:val="1"/>
                <w:sz w:val="18"/>
                <w:szCs w:val="18"/>
              </w:rPr>
              <w:t xml:space="preserve"> </w:t>
            </w:r>
            <w:r w:rsidRPr="00534F5B">
              <w:rPr>
                <w:rFonts w:ascii="Calibri" w:hAnsi="Calibri" w:cs="Calibri"/>
                <w:sz w:val="18"/>
                <w:szCs w:val="18"/>
              </w:rPr>
              <w:t>wie</w:t>
            </w:r>
            <w:r w:rsidRPr="00534F5B">
              <w:rPr>
                <w:rFonts w:ascii="Calibri" w:hAnsi="Calibri" w:cs="Calibri"/>
                <w:spacing w:val="1"/>
                <w:sz w:val="18"/>
                <w:szCs w:val="18"/>
              </w:rPr>
              <w:t xml:space="preserve"> in </w:t>
            </w:r>
            <w:r w:rsidRPr="00534F5B">
              <w:rPr>
                <w:rFonts w:ascii="Calibri" w:hAnsi="Calibri" w:cs="Calibri"/>
                <w:sz w:val="18"/>
                <w:szCs w:val="18"/>
              </w:rPr>
              <w:t>einem</w:t>
            </w:r>
            <w:r w:rsidRPr="00534F5B">
              <w:rPr>
                <w:rFonts w:ascii="Calibri" w:hAnsi="Calibri" w:cs="Calibri"/>
                <w:spacing w:val="1"/>
                <w:sz w:val="18"/>
                <w:szCs w:val="18"/>
              </w:rPr>
              <w:t xml:space="preserve"> </w:t>
            </w:r>
            <w:r w:rsidRPr="00534F5B">
              <w:rPr>
                <w:rFonts w:ascii="Calibri" w:hAnsi="Calibri" w:cs="Calibri"/>
                <w:sz w:val="18"/>
                <w:szCs w:val="18"/>
              </w:rPr>
              <w:t>Krankenhaus</w:t>
            </w:r>
            <w:r w:rsidRPr="00534F5B">
              <w:rPr>
                <w:rFonts w:ascii="Calibri" w:hAnsi="Calibri" w:cs="Calibri"/>
                <w:spacing w:val="45"/>
                <w:sz w:val="18"/>
                <w:szCs w:val="18"/>
              </w:rPr>
              <w:t xml:space="preserve"> </w:t>
            </w:r>
            <w:r w:rsidRPr="00534F5B">
              <w:rPr>
                <w:rFonts w:ascii="Calibri" w:hAnsi="Calibri" w:cs="Calibri"/>
                <w:sz w:val="18"/>
                <w:szCs w:val="18"/>
              </w:rPr>
              <w:t>aufhalten.</w:t>
            </w:r>
            <w:r w:rsidRPr="00534F5B">
              <w:rPr>
                <w:rFonts w:ascii="Calibri" w:hAnsi="Calibri" w:cs="Calibri"/>
                <w:spacing w:val="46"/>
                <w:sz w:val="18"/>
                <w:szCs w:val="18"/>
              </w:rPr>
              <w:t xml:space="preserve"> </w:t>
            </w:r>
            <w:r w:rsidRPr="00534F5B">
              <w:rPr>
                <w:rFonts w:ascii="Calibri" w:hAnsi="Calibri" w:cs="Calibri"/>
                <w:sz w:val="18"/>
                <w:szCs w:val="18"/>
              </w:rPr>
              <w:t>Das</w:t>
            </w:r>
            <w:r w:rsidRPr="00534F5B">
              <w:rPr>
                <w:rFonts w:ascii="Calibri" w:hAnsi="Calibri" w:cs="Calibri"/>
                <w:spacing w:val="1"/>
                <w:sz w:val="18"/>
                <w:szCs w:val="18"/>
              </w:rPr>
              <w:t xml:space="preserve"> </w:t>
            </w:r>
            <w:r w:rsidRPr="00534F5B">
              <w:rPr>
                <w:rFonts w:ascii="Calibri" w:hAnsi="Calibri" w:cs="Calibri"/>
                <w:sz w:val="18"/>
                <w:szCs w:val="18"/>
              </w:rPr>
              <w:t xml:space="preserve">sind nicht nur die Mitarbeiter, sondern auch Kunden, Beschäftigte von Fremdfirmen </w:t>
            </w:r>
            <w:r w:rsidR="00534F5B" w:rsidRPr="00534F5B">
              <w:rPr>
                <w:rFonts w:ascii="Calibri" w:hAnsi="Calibri" w:cs="Calibri"/>
                <w:sz w:val="18"/>
                <w:szCs w:val="18"/>
              </w:rPr>
              <w:t xml:space="preserve">und </w:t>
            </w:r>
            <w:r w:rsidR="00534F5B">
              <w:rPr>
                <w:rFonts w:ascii="Calibri" w:hAnsi="Calibri" w:cs="Calibri"/>
                <w:sz w:val="18"/>
                <w:szCs w:val="18"/>
              </w:rPr>
              <w:t xml:space="preserve">andere </w:t>
            </w:r>
            <w:r w:rsidRPr="00534F5B">
              <w:rPr>
                <w:rFonts w:ascii="Calibri" w:hAnsi="Calibri" w:cs="Calibri"/>
                <w:sz w:val="18"/>
                <w:szCs w:val="18"/>
              </w:rPr>
              <w:t>Gäste</w:t>
            </w:r>
            <w:r w:rsidRPr="00534F5B">
              <w:rPr>
                <w:rFonts w:ascii="Calibri" w:hAnsi="Calibri" w:cs="Calibri"/>
                <w:spacing w:val="1"/>
                <w:sz w:val="18"/>
                <w:szCs w:val="18"/>
              </w:rPr>
              <w:t xml:space="preserve"> </w:t>
            </w:r>
            <w:r w:rsidRPr="00534F5B">
              <w:rPr>
                <w:rFonts w:ascii="Calibri" w:hAnsi="Calibri" w:cs="Calibri"/>
                <w:sz w:val="18"/>
                <w:szCs w:val="18"/>
              </w:rPr>
              <w:t>im</w:t>
            </w:r>
            <w:r w:rsidRPr="00534F5B">
              <w:rPr>
                <w:rFonts w:ascii="Calibri" w:hAnsi="Calibri" w:cs="Calibri"/>
                <w:spacing w:val="1"/>
                <w:sz w:val="18"/>
                <w:szCs w:val="18"/>
              </w:rPr>
              <w:t xml:space="preserve"> </w:t>
            </w:r>
            <w:r w:rsidRPr="00534F5B">
              <w:rPr>
                <w:rFonts w:ascii="Calibri" w:hAnsi="Calibri" w:cs="Calibri"/>
                <w:sz w:val="18"/>
                <w:szCs w:val="18"/>
              </w:rPr>
              <w:t>weitesten</w:t>
            </w:r>
            <w:r w:rsidRPr="00534F5B">
              <w:rPr>
                <w:rFonts w:ascii="Calibri" w:hAnsi="Calibri" w:cs="Calibri"/>
                <w:spacing w:val="1"/>
                <w:sz w:val="18"/>
                <w:szCs w:val="18"/>
              </w:rPr>
              <w:t xml:space="preserve"> </w:t>
            </w:r>
            <w:r w:rsidRPr="00534F5B">
              <w:rPr>
                <w:rFonts w:ascii="Calibri" w:hAnsi="Calibri" w:cs="Calibri"/>
                <w:sz w:val="18"/>
                <w:szCs w:val="18"/>
              </w:rPr>
              <w:t>Sinne. Dieser</w:t>
            </w:r>
            <w:r w:rsidRPr="00534F5B">
              <w:rPr>
                <w:rFonts w:ascii="Calibri" w:hAnsi="Calibri" w:cs="Calibri"/>
                <w:spacing w:val="1"/>
                <w:sz w:val="18"/>
                <w:szCs w:val="18"/>
              </w:rPr>
              <w:t xml:space="preserve"> </w:t>
            </w:r>
            <w:r w:rsidRPr="00534F5B">
              <w:rPr>
                <w:rFonts w:ascii="Calibri" w:hAnsi="Calibri" w:cs="Calibri"/>
                <w:sz w:val="18"/>
                <w:szCs w:val="18"/>
              </w:rPr>
              <w:t>Teil A wird als kompaktes Dokument zum</w:t>
            </w:r>
            <w:r w:rsidRPr="00534F5B">
              <w:rPr>
                <w:rFonts w:ascii="Calibri" w:hAnsi="Calibri" w:cs="Calibri"/>
                <w:spacing w:val="1"/>
                <w:sz w:val="18"/>
                <w:szCs w:val="18"/>
              </w:rPr>
              <w:t xml:space="preserve"> </w:t>
            </w:r>
            <w:r w:rsidRPr="00534F5B">
              <w:rPr>
                <w:rFonts w:ascii="Calibri" w:hAnsi="Calibri" w:cs="Calibri"/>
                <w:sz w:val="18"/>
                <w:szCs w:val="18"/>
              </w:rPr>
              <w:t>Verhalten</w:t>
            </w:r>
            <w:r w:rsidRPr="00534F5B">
              <w:rPr>
                <w:rFonts w:ascii="Calibri" w:hAnsi="Calibri" w:cs="Calibri"/>
                <w:spacing w:val="-4"/>
                <w:sz w:val="18"/>
                <w:szCs w:val="18"/>
              </w:rPr>
              <w:t xml:space="preserve"> </w:t>
            </w:r>
            <w:r w:rsidRPr="00534F5B">
              <w:rPr>
                <w:rFonts w:ascii="Calibri" w:hAnsi="Calibri" w:cs="Calibri"/>
                <w:sz w:val="18"/>
                <w:szCs w:val="18"/>
              </w:rPr>
              <w:t>im</w:t>
            </w:r>
            <w:r w:rsidRPr="00534F5B">
              <w:rPr>
                <w:rFonts w:ascii="Calibri" w:hAnsi="Calibri" w:cs="Calibri"/>
                <w:spacing w:val="-4"/>
                <w:sz w:val="18"/>
                <w:szCs w:val="18"/>
              </w:rPr>
              <w:t xml:space="preserve"> </w:t>
            </w:r>
            <w:r w:rsidRPr="00534F5B">
              <w:rPr>
                <w:rFonts w:ascii="Calibri" w:hAnsi="Calibri" w:cs="Calibri"/>
                <w:sz w:val="18"/>
                <w:szCs w:val="18"/>
              </w:rPr>
              <w:t>Brandfall</w:t>
            </w:r>
            <w:r w:rsidRPr="00534F5B">
              <w:rPr>
                <w:rFonts w:ascii="Calibri" w:hAnsi="Calibri" w:cs="Calibri"/>
                <w:spacing w:val="-4"/>
                <w:sz w:val="18"/>
                <w:szCs w:val="18"/>
              </w:rPr>
              <w:t xml:space="preserve"> </w:t>
            </w:r>
            <w:r w:rsidRPr="00534F5B">
              <w:rPr>
                <w:rFonts w:ascii="Calibri" w:hAnsi="Calibri" w:cs="Calibri"/>
                <w:sz w:val="18"/>
                <w:szCs w:val="18"/>
              </w:rPr>
              <w:t>ausgehängt.</w:t>
            </w:r>
          </w:p>
          <w:p w14:paraId="1D141701" w14:textId="0852280C" w:rsidR="000D41AF" w:rsidRPr="00534F5B" w:rsidRDefault="000D41AF" w:rsidP="000D41AF">
            <w:pPr>
              <w:rPr>
                <w:rFonts w:ascii="Calibri" w:hAnsi="Calibri" w:cs="Calibri"/>
              </w:rPr>
            </w:pPr>
            <w:r w:rsidRPr="00534F5B">
              <w:rPr>
                <w:rFonts w:ascii="Calibri" w:hAnsi="Calibri" w:cs="Calibri"/>
                <w:b/>
                <w:bCs/>
                <w:sz w:val="18"/>
                <w:szCs w:val="18"/>
              </w:rPr>
              <w:t>Dieser Teil muss in jedem Eingangsbereich hängen.</w:t>
            </w:r>
          </w:p>
        </w:tc>
      </w:tr>
      <w:tr w:rsidR="000D41AF" w:rsidRPr="00534F5B" w14:paraId="4CFAAB09" w14:textId="77777777" w:rsidTr="000D41AF">
        <w:tc>
          <w:tcPr>
            <w:tcW w:w="3794" w:type="dxa"/>
          </w:tcPr>
          <w:p w14:paraId="45986F26" w14:textId="77777777" w:rsidR="000D41AF" w:rsidRPr="00534F5B" w:rsidRDefault="000D41AF" w:rsidP="000D41AF">
            <w:pPr>
              <w:widowControl w:val="0"/>
              <w:tabs>
                <w:tab w:val="left" w:pos="823"/>
              </w:tabs>
              <w:autoSpaceDE w:val="0"/>
              <w:autoSpaceDN w:val="0"/>
              <w:spacing w:line="276" w:lineRule="auto"/>
              <w:ind w:right="3"/>
              <w:jc w:val="both"/>
              <w:rPr>
                <w:rFonts w:ascii="Calibri" w:hAnsi="Calibri" w:cs="Calibri"/>
                <w:b/>
                <w:bCs/>
                <w:sz w:val="18"/>
                <w:szCs w:val="18"/>
              </w:rPr>
            </w:pPr>
            <w:r w:rsidRPr="00534F5B">
              <w:rPr>
                <w:rFonts w:ascii="Calibri" w:hAnsi="Calibri" w:cs="Calibri"/>
                <w:b/>
                <w:bCs/>
                <w:sz w:val="18"/>
                <w:szCs w:val="18"/>
              </w:rPr>
              <w:t xml:space="preserve">Teil B </w:t>
            </w:r>
          </w:p>
          <w:p w14:paraId="2C08142C" w14:textId="03ECD7FB" w:rsidR="000D41AF" w:rsidRPr="00534F5B" w:rsidRDefault="000D41AF" w:rsidP="000D41AF">
            <w:pPr>
              <w:widowControl w:val="0"/>
              <w:tabs>
                <w:tab w:val="left" w:pos="823"/>
              </w:tabs>
              <w:autoSpaceDE w:val="0"/>
              <w:autoSpaceDN w:val="0"/>
              <w:spacing w:line="276" w:lineRule="auto"/>
              <w:ind w:right="3"/>
              <w:jc w:val="both"/>
              <w:rPr>
                <w:rFonts w:ascii="Calibri" w:hAnsi="Calibri" w:cs="Calibri"/>
                <w:sz w:val="18"/>
                <w:szCs w:val="18"/>
              </w:rPr>
            </w:pPr>
            <w:r w:rsidRPr="00534F5B">
              <w:rPr>
                <w:rFonts w:ascii="Calibri" w:hAnsi="Calibri" w:cs="Calibri"/>
                <w:sz w:val="18"/>
                <w:szCs w:val="18"/>
              </w:rPr>
              <w:t>richtet sich an alle Beschäftigten eines Betriebs oder allgemeiner an alle Personen, die sich ständig in einem Gebäude aufhalten, also auch an z. B. die Bewohner eines Pflegeheims. Er enthält allgemeine Hinweise, z. B. zum Freihalten von Fluchtwegen, zu Rauchverboten oder zum Umgang mit offenem Feuer, Kerzen usw.</w:t>
            </w:r>
          </w:p>
        </w:tc>
      </w:tr>
      <w:tr w:rsidR="000D41AF" w:rsidRPr="00534F5B" w14:paraId="1EBB864A" w14:textId="77777777" w:rsidTr="000D41AF">
        <w:tc>
          <w:tcPr>
            <w:tcW w:w="3794" w:type="dxa"/>
          </w:tcPr>
          <w:p w14:paraId="737F9690" w14:textId="77777777" w:rsidR="000D41AF" w:rsidRPr="00534F5B" w:rsidRDefault="000D41AF" w:rsidP="000D41AF">
            <w:pPr>
              <w:spacing w:line="276" w:lineRule="auto"/>
              <w:rPr>
                <w:rFonts w:ascii="Calibri" w:hAnsi="Calibri" w:cs="Calibri"/>
                <w:b/>
                <w:sz w:val="18"/>
                <w:szCs w:val="18"/>
              </w:rPr>
            </w:pPr>
            <w:r w:rsidRPr="00534F5B">
              <w:rPr>
                <w:rFonts w:ascii="Calibri" w:hAnsi="Calibri" w:cs="Calibri"/>
                <w:b/>
                <w:sz w:val="18"/>
                <w:szCs w:val="18"/>
              </w:rPr>
              <w:t xml:space="preserve">Teil C </w:t>
            </w:r>
          </w:p>
          <w:p w14:paraId="478043F2" w14:textId="41C70C97" w:rsidR="000D41AF" w:rsidRPr="00534F5B" w:rsidRDefault="000D41AF" w:rsidP="000D41AF">
            <w:pPr>
              <w:spacing w:line="276" w:lineRule="auto"/>
              <w:rPr>
                <w:rFonts w:ascii="Calibri" w:hAnsi="Calibri" w:cs="Calibri"/>
                <w:sz w:val="18"/>
                <w:szCs w:val="18"/>
              </w:rPr>
            </w:pPr>
            <w:r w:rsidRPr="00534F5B">
              <w:rPr>
                <w:rFonts w:ascii="Calibri" w:hAnsi="Calibri" w:cs="Calibri"/>
                <w:sz w:val="18"/>
                <w:szCs w:val="18"/>
              </w:rPr>
              <w:t>gilt für alle Kollegen mit besonderen</w:t>
            </w:r>
            <w:r w:rsidRPr="00534F5B">
              <w:rPr>
                <w:rFonts w:ascii="Calibri" w:hAnsi="Calibri" w:cs="Calibri"/>
                <w:spacing w:val="1"/>
                <w:sz w:val="18"/>
                <w:szCs w:val="18"/>
              </w:rPr>
              <w:t xml:space="preserve"> </w:t>
            </w:r>
            <w:r w:rsidRPr="00534F5B">
              <w:rPr>
                <w:rFonts w:ascii="Calibri" w:hAnsi="Calibri" w:cs="Calibri"/>
                <w:sz w:val="18"/>
                <w:szCs w:val="18"/>
              </w:rPr>
              <w:t>Aufgaben im Brandfall und bei der Brandverhütung.</w:t>
            </w:r>
            <w:r w:rsidRPr="00534F5B">
              <w:rPr>
                <w:rFonts w:ascii="Calibri" w:hAnsi="Calibri" w:cs="Calibri"/>
                <w:spacing w:val="1"/>
                <w:sz w:val="18"/>
                <w:szCs w:val="18"/>
              </w:rPr>
              <w:t xml:space="preserve"> </w:t>
            </w:r>
            <w:r w:rsidRPr="00534F5B">
              <w:rPr>
                <w:rFonts w:ascii="Calibri" w:hAnsi="Calibri" w:cs="Calibri"/>
                <w:sz w:val="18"/>
                <w:szCs w:val="18"/>
              </w:rPr>
              <w:t>Er</w:t>
            </w:r>
            <w:r w:rsidRPr="00534F5B">
              <w:rPr>
                <w:rFonts w:ascii="Calibri" w:hAnsi="Calibri" w:cs="Calibri"/>
                <w:spacing w:val="1"/>
                <w:sz w:val="18"/>
                <w:szCs w:val="18"/>
              </w:rPr>
              <w:t xml:space="preserve"> </w:t>
            </w:r>
            <w:r w:rsidRPr="00534F5B">
              <w:rPr>
                <w:rFonts w:ascii="Calibri" w:hAnsi="Calibri" w:cs="Calibri"/>
                <w:sz w:val="18"/>
                <w:szCs w:val="18"/>
              </w:rPr>
              <w:t>behandelt</w:t>
            </w:r>
            <w:r w:rsidRPr="00534F5B">
              <w:rPr>
                <w:rFonts w:ascii="Calibri" w:hAnsi="Calibri" w:cs="Calibri"/>
                <w:spacing w:val="1"/>
                <w:sz w:val="18"/>
                <w:szCs w:val="18"/>
              </w:rPr>
              <w:t xml:space="preserve"> </w:t>
            </w:r>
            <w:r w:rsidRPr="00534F5B">
              <w:rPr>
                <w:rFonts w:ascii="Calibri" w:hAnsi="Calibri" w:cs="Calibri"/>
                <w:sz w:val="18"/>
                <w:szCs w:val="18"/>
              </w:rPr>
              <w:t>vorbeugende</w:t>
            </w:r>
            <w:r w:rsidRPr="00534F5B">
              <w:rPr>
                <w:rFonts w:ascii="Calibri" w:hAnsi="Calibri" w:cs="Calibri"/>
                <w:spacing w:val="1"/>
                <w:sz w:val="18"/>
                <w:szCs w:val="18"/>
              </w:rPr>
              <w:t xml:space="preserve"> </w:t>
            </w:r>
            <w:r w:rsidRPr="00534F5B">
              <w:rPr>
                <w:rFonts w:ascii="Calibri" w:hAnsi="Calibri" w:cs="Calibri"/>
                <w:sz w:val="18"/>
                <w:szCs w:val="18"/>
              </w:rPr>
              <w:t>brandschutztechnische Maßnahmen, z. B.</w:t>
            </w:r>
            <w:r w:rsidRPr="00534F5B">
              <w:rPr>
                <w:rFonts w:ascii="Calibri" w:hAnsi="Calibri" w:cs="Calibri"/>
                <w:spacing w:val="1"/>
                <w:sz w:val="18"/>
                <w:szCs w:val="18"/>
              </w:rPr>
              <w:t xml:space="preserve"> </w:t>
            </w:r>
            <w:r w:rsidRPr="00534F5B">
              <w:rPr>
                <w:rFonts w:ascii="Calibri" w:hAnsi="Calibri" w:cs="Calibri"/>
                <w:sz w:val="18"/>
                <w:szCs w:val="18"/>
              </w:rPr>
              <w:t>das Begehen und Kontrollieren von Flucht-</w:t>
            </w:r>
            <w:r w:rsidRPr="00534F5B">
              <w:rPr>
                <w:rFonts w:ascii="Calibri" w:hAnsi="Calibri" w:cs="Calibri"/>
                <w:spacing w:val="1"/>
                <w:sz w:val="18"/>
                <w:szCs w:val="18"/>
              </w:rPr>
              <w:t xml:space="preserve"> </w:t>
            </w:r>
            <w:r w:rsidRPr="00534F5B">
              <w:rPr>
                <w:rFonts w:ascii="Calibri" w:hAnsi="Calibri" w:cs="Calibri"/>
                <w:sz w:val="18"/>
                <w:szCs w:val="18"/>
              </w:rPr>
              <w:t>und Rettungswegen oder das Durchführen</w:t>
            </w:r>
            <w:r w:rsidRPr="00534F5B">
              <w:rPr>
                <w:rFonts w:ascii="Calibri" w:hAnsi="Calibri" w:cs="Calibri"/>
                <w:spacing w:val="1"/>
                <w:sz w:val="18"/>
                <w:szCs w:val="18"/>
              </w:rPr>
              <w:t xml:space="preserve"> </w:t>
            </w:r>
            <w:r w:rsidRPr="00534F5B">
              <w:rPr>
                <w:rFonts w:ascii="Calibri" w:hAnsi="Calibri" w:cs="Calibri"/>
                <w:sz w:val="18"/>
                <w:szCs w:val="18"/>
              </w:rPr>
              <w:t>von</w:t>
            </w:r>
            <w:r w:rsidRPr="00534F5B">
              <w:rPr>
                <w:rFonts w:ascii="Calibri" w:hAnsi="Calibri" w:cs="Calibri"/>
                <w:spacing w:val="-5"/>
                <w:sz w:val="18"/>
                <w:szCs w:val="18"/>
              </w:rPr>
              <w:t xml:space="preserve"> </w:t>
            </w:r>
            <w:r w:rsidRPr="00534F5B">
              <w:rPr>
                <w:rFonts w:ascii="Calibri" w:hAnsi="Calibri" w:cs="Calibri"/>
                <w:sz w:val="18"/>
                <w:szCs w:val="18"/>
              </w:rPr>
              <w:t>Räumungsübungen.</w:t>
            </w:r>
          </w:p>
        </w:tc>
      </w:tr>
      <w:tr w:rsidR="006067E2" w:rsidRPr="00534F5B" w14:paraId="09917FD4" w14:textId="77777777" w:rsidTr="000D41AF">
        <w:tc>
          <w:tcPr>
            <w:tcW w:w="3794" w:type="dxa"/>
          </w:tcPr>
          <w:p w14:paraId="1B1B8387" w14:textId="60181DA9" w:rsidR="006067E2" w:rsidRPr="00534F5B" w:rsidRDefault="006067E2" w:rsidP="006067E2">
            <w:pPr>
              <w:rPr>
                <w:rFonts w:ascii="Calibri" w:hAnsi="Calibri" w:cs="Calibri"/>
              </w:rPr>
            </w:pPr>
            <w:r w:rsidRPr="00534F5B">
              <w:rPr>
                <w:rFonts w:ascii="Calibri" w:hAnsi="Calibri" w:cs="Calibri"/>
                <w:b/>
                <w:bCs/>
                <w:sz w:val="18"/>
                <w:szCs w:val="18"/>
              </w:rPr>
              <w:t>Zu finden unter adiuva.de unter der Eingabe des Titels im Suchfeld</w:t>
            </w:r>
          </w:p>
        </w:tc>
      </w:tr>
    </w:tbl>
    <w:p w14:paraId="2609D582" w14:textId="77777777" w:rsidR="000D41AF" w:rsidRPr="00534F5B" w:rsidRDefault="000D41AF">
      <w:pPr>
        <w:rPr>
          <w:rFonts w:ascii="Calibri" w:hAnsi="Calibri" w:cs="Calibri"/>
        </w:rPr>
      </w:pPr>
    </w:p>
    <w:sectPr w:rsidR="000D41AF" w:rsidRPr="00534F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AF"/>
    <w:rsid w:val="000D41AF"/>
    <w:rsid w:val="00105B12"/>
    <w:rsid w:val="00267384"/>
    <w:rsid w:val="00534F5B"/>
    <w:rsid w:val="00585EF7"/>
    <w:rsid w:val="005D4F1D"/>
    <w:rsid w:val="005F44B5"/>
    <w:rsid w:val="006067E2"/>
    <w:rsid w:val="007A5896"/>
    <w:rsid w:val="0091003A"/>
    <w:rsid w:val="00966745"/>
    <w:rsid w:val="009F4E03"/>
    <w:rsid w:val="00AD6DD5"/>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BE38"/>
  <w15:chartTrackingRefBased/>
  <w15:docId w15:val="{0D54CAB3-5E4F-455E-8DE9-14C0B960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1AF"/>
  </w:style>
  <w:style w:type="paragraph" w:styleId="berschrift1">
    <w:name w:val="heading 1"/>
    <w:basedOn w:val="Standard"/>
    <w:next w:val="Standard"/>
    <w:link w:val="berschrift1Zchn"/>
    <w:uiPriority w:val="9"/>
    <w:qFormat/>
    <w:rsid w:val="000D4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D4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D41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D41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D41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D41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41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41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41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41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D41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D41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D41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D41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D41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41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41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41AF"/>
    <w:rPr>
      <w:rFonts w:eastAsiaTheme="majorEastAsia" w:cstheme="majorBidi"/>
      <w:color w:val="272727" w:themeColor="text1" w:themeTint="D8"/>
    </w:rPr>
  </w:style>
  <w:style w:type="paragraph" w:styleId="Titel">
    <w:name w:val="Title"/>
    <w:basedOn w:val="Standard"/>
    <w:next w:val="Standard"/>
    <w:link w:val="TitelZchn"/>
    <w:uiPriority w:val="10"/>
    <w:qFormat/>
    <w:rsid w:val="000D4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41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41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41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41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D41AF"/>
    <w:rPr>
      <w:i/>
      <w:iCs/>
      <w:color w:val="404040" w:themeColor="text1" w:themeTint="BF"/>
    </w:rPr>
  </w:style>
  <w:style w:type="paragraph" w:styleId="Listenabsatz">
    <w:name w:val="List Paragraph"/>
    <w:basedOn w:val="Standard"/>
    <w:uiPriority w:val="34"/>
    <w:qFormat/>
    <w:rsid w:val="000D41AF"/>
    <w:pPr>
      <w:ind w:left="720"/>
      <w:contextualSpacing/>
    </w:pPr>
  </w:style>
  <w:style w:type="character" w:styleId="IntensiveHervorhebung">
    <w:name w:val="Intense Emphasis"/>
    <w:basedOn w:val="Absatz-Standardschriftart"/>
    <w:uiPriority w:val="21"/>
    <w:qFormat/>
    <w:rsid w:val="000D41AF"/>
    <w:rPr>
      <w:i/>
      <w:iCs/>
      <w:color w:val="0F4761" w:themeColor="accent1" w:themeShade="BF"/>
    </w:rPr>
  </w:style>
  <w:style w:type="paragraph" w:styleId="IntensivesZitat">
    <w:name w:val="Intense Quote"/>
    <w:basedOn w:val="Standard"/>
    <w:next w:val="Standard"/>
    <w:link w:val="IntensivesZitatZchn"/>
    <w:uiPriority w:val="30"/>
    <w:qFormat/>
    <w:rsid w:val="000D4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D41AF"/>
    <w:rPr>
      <w:i/>
      <w:iCs/>
      <w:color w:val="0F4761" w:themeColor="accent1" w:themeShade="BF"/>
    </w:rPr>
  </w:style>
  <w:style w:type="character" w:styleId="IntensiverVerweis">
    <w:name w:val="Intense Reference"/>
    <w:basedOn w:val="Absatz-Standardschriftart"/>
    <w:uiPriority w:val="32"/>
    <w:qFormat/>
    <w:rsid w:val="000D41AF"/>
    <w:rPr>
      <w:b/>
      <w:bCs/>
      <w:smallCaps/>
      <w:color w:val="0F4761" w:themeColor="accent1" w:themeShade="BF"/>
      <w:spacing w:val="5"/>
    </w:rPr>
  </w:style>
  <w:style w:type="table" w:styleId="Tabellenraster">
    <w:name w:val="Table Grid"/>
    <w:aliases w:val="TabellenrasterBlau"/>
    <w:basedOn w:val="NormaleTabelle"/>
    <w:rsid w:val="000D41A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946</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2025-11-14T14:00:00Z</dcterms:created>
  <dcterms:modified xsi:type="dcterms:W3CDTF">2025-11-14T14:00:00Z</dcterms:modified>
</cp:coreProperties>
</file>