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32"/>
          <w:szCs w:val="32"/>
        </w:rPr>
      </w:pPr>
      <w:r w:rsidRPr="007052D4">
        <w:rPr>
          <w:rFonts w:ascii="Arial" w:hAnsi="Arial" w:cs="Arial"/>
          <w:b/>
          <w:bCs/>
          <w:color w:val="000000" w:themeColor="text1"/>
          <w:kern w:val="0"/>
          <w:sz w:val="32"/>
          <w:szCs w:val="32"/>
        </w:rPr>
        <w:t>Inklusionsvereinbarung „Inklusion behinderter und</w:t>
      </w:r>
      <w:r w:rsidRPr="007052D4">
        <w:rPr>
          <w:rFonts w:ascii="Arial" w:hAnsi="Arial" w:cs="Arial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7052D4">
        <w:rPr>
          <w:rFonts w:ascii="Arial" w:hAnsi="Arial" w:cs="Arial"/>
          <w:b/>
          <w:bCs/>
          <w:color w:val="000000" w:themeColor="text1"/>
          <w:kern w:val="0"/>
          <w:sz w:val="32"/>
          <w:szCs w:val="32"/>
        </w:rPr>
        <w:t>schwerbehinderter Menschen im Betrieb“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Zwischen der 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>_____________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(Name des Unternehmens/Name der Dienststelle)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(Im Folgenden Arbeitgeber genannt)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und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dem Betriebsrat/Personalrat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sowie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der Schwerbehindertenvertretung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wird diese Inklusionsvereinbarung geschlossen.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Präambel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Es ist das gemeinsame Ziel des Arbeitgebers, des Betriebsrats/des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Personalrats und der Schwerbehindertenvertretung, behinderte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und schwerbehinderte Menschen im Betrieb zu integrieren.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Um die genannten Ziele zu erreichen, arbeiten die drei Parteien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dieser Vereinbarung vertrauensvoll zusammen.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§ 1 Geltungsbereich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8304CC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Diese Inklusionsvereinbarung gilt für alle Bereiche des Betriebs/der Dienststelle. Sie dient der Darstellung und Verdeutlichung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der gesetzlichen Vorschriften, deren Einhaltung durch die betrieblichen Vertreter der Schwerbehinderten, den Betriebsrat/den Personalrat sowie durch den Arbeitgeber gewährleistet werden soll.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§ 2 Grundsätze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Alle behinderten, schwerbehinderten oder von Behinderung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bedrohten Beschäftigten haben ein Recht auf Hilfe, um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■ die Behinderung abzuwenden,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■ zu mildern,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■ zu beseitigen oder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■ eine Verschlimmerung zu verhüten.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Der Arbeitgeber wird solchen Beschäftigten – sofern realisierbar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– einen der jeweiligen Behinderung </w:t>
      </w:r>
      <w:proofErr w:type="spellStart"/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angepassten</w:t>
      </w:r>
      <w:proofErr w:type="spellEnd"/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Arbeitsplatz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anbieten beziehungsweise entsprechende Qualifizierungsmaßnahmen durchführen.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§ 3 Einstellungsgrundsätze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Der Anteil der Schwerbehinderten an der Gesamtbelegschaft soll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den jeweils geltenden gesetzlichen Regelungen entsprechen.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Vor jeder Besetzung freier Arbeitsplätze ist zu prüfen, ob diese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Arbeitsplätze mit Schwerbehinderten besetzt werden können.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Schwerbehinderten ist bei sonst gleicher Eignung und Befähigung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der Vorzug vor anderen Bewerbern zu geben. Dies gilt für interne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und externe Stellenbesetzungsverfahren.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§ 4 Versetzungen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Schwerbehinderte Menschen dürfen nur dann versetzt werden,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wenn die Arbeitsbedingungen des anderen Arbeitsplatzes geeignet und zumutbar sind oder bessere berufliche Entwicklungsmöglichkeiten angeboten werden. Versetzungsanträge eines schwerbehinderten Menschen sind zu realisieren.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lastRenderedPageBreak/>
        <w:t>§ 5 Erholungs- und Zusatzurlaub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Den Anträgen Schwerbehinderter auf Erholungsurlaub ist hinsichtlich der gewünschten Urlaubszeit zu entsprechen, soweit</w:t>
      </w:r>
      <w:r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dies betrieblich möglich ist und es keine sozial vorrangigen Mitarbeiterinnen oder Mitarbeiter gibt. Schwerbehinderte haben nach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§ 208 Sozialgesetzbuch (SGB) </w:t>
      </w:r>
      <w:proofErr w:type="gramStart"/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IX Anspruch</w:t>
      </w:r>
      <w:proofErr w:type="gramEnd"/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auf einen bezahlten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Zusatzurlaub.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§ 6 Ziele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Betriebsrat/Personalrat, Arbeitgeber und Schwerbehindertenvertretung werden zunächst den Ist-Stand des Betriebs/der Dienststelle erfassen. Folgende Punkte werden </w:t>
      </w:r>
      <w:proofErr w:type="spellStart"/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erfasst</w:t>
      </w:r>
      <w:proofErr w:type="spellEnd"/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: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■ Beschäftigtenzahl und Prozentsatz schwerbehinderter Arbeitnehmerinnen und Arbeitnehmer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■ Feststellung bisheriger Zusammenarbeit und Entwicklungen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in der Vergangenheit zur Eingliederung schwerbehinderte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r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Arbeitnehmerinnen und Arbeitnehmer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■ Zusammenarbeit mit den Behörden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■ Darstellung des Verbesserungs- und </w:t>
      </w:r>
      <w:proofErr w:type="spellStart"/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Handlungspotenzials</w:t>
      </w:r>
      <w:proofErr w:type="spellEnd"/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Anhand der so gefundenen Kennzahlen werden konkrete und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durchführbare Ziele entwickelt. Folgende Punkte werden dabei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besonders berücksichtigt: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■ Personalplanung und -entwicklung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■ Arbeitsplatzgestaltung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■ Gestaltung des Arbeitsumfelds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■ Arbeitsorganisation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■ Arbeitszeit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In Abstimmung mit allen Beteiligten wird ein Zeitplan über die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angestrebte Zielerreichung erstellt.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§ 7 Überprüfung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Die Überprüfung der Umsetzung sowie die Einhaltung des Zeitplans obliegen dem Betriebsrat/dem Personalrat und der Schwerbehindertenvertretung.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Wird erkannt, </w:t>
      </w:r>
      <w:proofErr w:type="spellStart"/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dass</w:t>
      </w:r>
      <w:proofErr w:type="spellEnd"/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ein Ziel nicht eingehalten oder fristgemäß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umgesetzt werden kann, wird eine Sitzung einberufen. An dieser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Sitzung </w:t>
      </w:r>
      <w:proofErr w:type="gramStart"/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nehmen</w:t>
      </w:r>
      <w:proofErr w:type="gramEnd"/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der Arbeitgeber, die Schwerbehindertenvertretung und der Betriebsrat/der Personalrat teil.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Geklärt wird, warum das Ziel nicht fristgerecht umgesetzt worden ist, und was getan werden soll, um das Ziel noch zu erreichen.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§ 8 Umsetzungsverpflichtung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Die vertragschließenden Parteien werden die Umsetzung und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Einhaltung dieser Betriebsvereinbarung regelmäßig überprüfen.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§ 9 Datenschutz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Müssen personenbezogene Daten weitergegeben werden, hat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der Ansprechpartner oder die Ansprechpartnerin die Arbeitnehmerinnen und Arbeitnehmer darüber aufzuklären und ihre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schriftliche Einwilligung einzuholen.</w:t>
      </w:r>
      <w:r w:rsidRPr="007052D4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 xml:space="preserve"> 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lastRenderedPageBreak/>
        <w:t>§ 10 Rechte des Betriebs-/Personalrats sowie der Schwerbehindertenvertretung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Die Rechte des Betriebsrats/Personalrats sowie der Schwerbehindertenvertretung aus dem Betriebsverfassungsgesetz, aus den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Personalvertretungsgesetzen und dem SGB bleiben von dieser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Betriebsvereinbarung unberührt.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 xml:space="preserve">§ 11 </w:t>
      </w:r>
      <w:proofErr w:type="spellStart"/>
      <w:r w:rsidRPr="007052D4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Schlussbestimmungen</w:t>
      </w:r>
      <w:proofErr w:type="spellEnd"/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Die Vereinbarung tritt am … in Kraft. Sie kann von jeder Seite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unter Einhaltung einer Frist von drei Monaten zum Jahresende,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erstmals zum …, schriftlich gekündigt werden. Sie wirkt nach, bis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zum </w:t>
      </w:r>
      <w:proofErr w:type="spellStart"/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Abschluss</w:t>
      </w:r>
      <w:proofErr w:type="spellEnd"/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einer neuen Vereinbarung.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Widerspricht eine Vorschrift der Betriebsvereinbarung höherrangigem Recht, so bleibt die Gültigkeit der übrigen Bestimmungen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davon unberührt.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>
        <w:rPr>
          <w:rFonts w:ascii="Arial" w:hAnsi="Arial" w:cs="Arial"/>
          <w:color w:val="000000" w:themeColor="text1"/>
          <w:kern w:val="0"/>
          <w:sz w:val="22"/>
          <w:szCs w:val="22"/>
        </w:rPr>
        <w:t>__________________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Datum, Ort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>
        <w:rPr>
          <w:rFonts w:ascii="Arial" w:hAnsi="Arial" w:cs="Arial"/>
          <w:color w:val="000000" w:themeColor="text1"/>
          <w:kern w:val="0"/>
          <w:sz w:val="22"/>
          <w:szCs w:val="22"/>
        </w:rPr>
        <w:t>__________________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Unterschrift Arbeitgeber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>
        <w:rPr>
          <w:rFonts w:ascii="Arial" w:hAnsi="Arial" w:cs="Arial"/>
          <w:color w:val="000000" w:themeColor="text1"/>
          <w:kern w:val="0"/>
          <w:sz w:val="22"/>
          <w:szCs w:val="22"/>
        </w:rPr>
        <w:t>__________________</w:t>
      </w: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Vertreter/</w:t>
      </w:r>
      <w:proofErr w:type="gramStart"/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in des Betriebsrats</w:t>
      </w:r>
      <w:proofErr w:type="gramEnd"/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/Personalrats</w:t>
      </w:r>
    </w:p>
    <w:p w:rsid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7052D4" w:rsidRPr="007052D4" w:rsidRDefault="007052D4" w:rsidP="007052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>
        <w:rPr>
          <w:rFonts w:ascii="Arial" w:hAnsi="Arial" w:cs="Arial"/>
          <w:color w:val="000000" w:themeColor="text1"/>
          <w:kern w:val="0"/>
          <w:sz w:val="22"/>
          <w:szCs w:val="22"/>
        </w:rPr>
        <w:t>__________________</w:t>
      </w:r>
    </w:p>
    <w:p w:rsidR="007052D4" w:rsidRPr="007052D4" w:rsidRDefault="007052D4" w:rsidP="007052D4">
      <w:pPr>
        <w:rPr>
          <w:rFonts w:ascii="Arial" w:hAnsi="Arial" w:cs="Arial"/>
          <w:color w:val="000000" w:themeColor="text1"/>
          <w:sz w:val="22"/>
          <w:szCs w:val="22"/>
        </w:rPr>
      </w:pPr>
      <w:r w:rsidRPr="007052D4">
        <w:rPr>
          <w:rFonts w:ascii="Arial" w:hAnsi="Arial" w:cs="Arial"/>
          <w:color w:val="000000" w:themeColor="text1"/>
          <w:kern w:val="0"/>
          <w:sz w:val="22"/>
          <w:szCs w:val="22"/>
        </w:rPr>
        <w:t>Vertreter/in der Schwerbehindertenvertretung</w:t>
      </w:r>
    </w:p>
    <w:sectPr w:rsidR="007052D4" w:rsidRPr="007052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A7729"/>
    <w:multiLevelType w:val="hybridMultilevel"/>
    <w:tmpl w:val="120212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69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FD"/>
    <w:rsid w:val="000A2132"/>
    <w:rsid w:val="0032644E"/>
    <w:rsid w:val="003834DA"/>
    <w:rsid w:val="003A29FD"/>
    <w:rsid w:val="00555BEB"/>
    <w:rsid w:val="0055790C"/>
    <w:rsid w:val="00572DD9"/>
    <w:rsid w:val="005E645B"/>
    <w:rsid w:val="00677ADD"/>
    <w:rsid w:val="00686C5E"/>
    <w:rsid w:val="007052D4"/>
    <w:rsid w:val="007C3C53"/>
    <w:rsid w:val="008304CC"/>
    <w:rsid w:val="00863555"/>
    <w:rsid w:val="00900316"/>
    <w:rsid w:val="009C3F35"/>
    <w:rsid w:val="00B80ED1"/>
    <w:rsid w:val="00BA00C2"/>
    <w:rsid w:val="00DC404A"/>
    <w:rsid w:val="00EF1B2F"/>
    <w:rsid w:val="00F54E09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0224E"/>
  <w15:chartTrackingRefBased/>
  <w15:docId w15:val="{E3BF2218-A403-A248-8B22-8DE65637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2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2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2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29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29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29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29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2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2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2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29F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29F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29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29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29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29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2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29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29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29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29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29F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2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29F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29FD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8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C3CDE5-A608-484B-B017-F12419271FFC}"/>
</file>

<file path=customXml/itemProps2.xml><?xml version="1.0" encoding="utf-8"?>
<ds:datastoreItem xmlns:ds="http://schemas.openxmlformats.org/officeDocument/2006/customXml" ds:itemID="{641E9146-9929-469A-8F85-C5C0D2EBC8A7}"/>
</file>

<file path=customXml/itemProps3.xml><?xml version="1.0" encoding="utf-8"?>
<ds:datastoreItem xmlns:ds="http://schemas.openxmlformats.org/officeDocument/2006/customXml" ds:itemID="{144ECAA6-F0F1-460B-8903-3EE071BD8A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2025-02-04T02:51:00Z</dcterms:created>
  <dcterms:modified xsi:type="dcterms:W3CDTF">2025-02-04T02:51:00Z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