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"/>
        <w:gridCol w:w="8617"/>
        <w:gridCol w:w="14"/>
      </w:tblGrid>
      <w:tr w:rsidR="00F824E5" w:rsidRPr="00452B37" w14:paraId="0E708060" w14:textId="77777777" w:rsidTr="00996159">
        <w:trPr>
          <w:trHeight w:val="274"/>
        </w:trPr>
        <w:tc>
          <w:tcPr>
            <w:tcW w:w="9288" w:type="dxa"/>
            <w:gridSpan w:val="3"/>
          </w:tcPr>
          <w:p w14:paraId="31FB3D6E" w14:textId="5CDAC0A7" w:rsidR="00F824E5" w:rsidRPr="00F824E5" w:rsidRDefault="00F824E5" w:rsidP="004067BB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6EB9">
              <w:rPr>
                <w:rFonts w:ascii="Calibri" w:hAnsi="Calibri" w:cs="Calibri"/>
                <w:b/>
                <w:bCs/>
                <w:sz w:val="18"/>
                <w:szCs w:val="18"/>
              </w:rPr>
              <w:t>Alle Impulse kosten kaum Zei</w:t>
            </w:r>
            <w:r w:rsidRPr="00F824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 und </w:t>
            </w:r>
            <w:r w:rsidRPr="00BE6EB9">
              <w:rPr>
                <w:rFonts w:ascii="Calibri" w:hAnsi="Calibri" w:cs="Calibri"/>
                <w:b/>
                <w:bCs/>
                <w:sz w:val="18"/>
                <w:szCs w:val="18"/>
              </w:rPr>
              <w:t>unterbrechen zuverlässig das Stressmuster</w:t>
            </w:r>
          </w:p>
        </w:tc>
      </w:tr>
      <w:tr w:rsidR="00F824E5" w:rsidRPr="00452B37" w14:paraId="3E009494" w14:textId="77777777" w:rsidTr="00F824E5">
        <w:trPr>
          <w:trHeight w:val="274"/>
        </w:trPr>
        <w:tc>
          <w:tcPr>
            <w:tcW w:w="431" w:type="dxa"/>
          </w:tcPr>
          <w:p w14:paraId="13CE3D5D" w14:textId="09822B7F" w:rsidR="00F824E5" w:rsidRPr="00F824E5" w:rsidRDefault="00F824E5" w:rsidP="00F824E5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24E5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8857" w:type="dxa"/>
            <w:gridSpan w:val="2"/>
          </w:tcPr>
          <w:p w14:paraId="6A14E0CA" w14:textId="61CB5032" w:rsidR="00F824E5" w:rsidRPr="00F824E5" w:rsidRDefault="00F824E5" w:rsidP="00F824E5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24E5">
              <w:rPr>
                <w:rFonts w:ascii="Calibri" w:hAnsi="Calibri" w:cs="Calibri"/>
                <w:b/>
                <w:bCs/>
                <w:sz w:val="18"/>
                <w:szCs w:val="18"/>
              </w:rPr>
              <w:t>Entspannungsinsel</w:t>
            </w:r>
          </w:p>
        </w:tc>
      </w:tr>
      <w:tr w:rsidR="00F824E5" w:rsidRPr="00452B37" w14:paraId="65A971DC" w14:textId="77777777" w:rsidTr="00F824E5">
        <w:tc>
          <w:tcPr>
            <w:tcW w:w="431" w:type="dxa"/>
          </w:tcPr>
          <w:p w14:paraId="0CF9AD6F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857" w:type="dxa"/>
            <w:gridSpan w:val="2"/>
          </w:tcPr>
          <w:p w14:paraId="617F2488" w14:textId="74E1BB9C" w:rsidR="00F824E5" w:rsidRPr="00452B37" w:rsidRDefault="002637B2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F824E5" w:rsidRPr="00BE6EB9">
              <w:rPr>
                <w:rFonts w:ascii="Calibri" w:hAnsi="Calibri" w:cs="Calibri"/>
                <w:sz w:val="18"/>
                <w:szCs w:val="18"/>
              </w:rPr>
              <w:t xml:space="preserve"> Minuten Atempause</w:t>
            </w:r>
            <w:r w:rsidR="00F824E5" w:rsidRPr="00452B37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F824E5">
              <w:rPr>
                <w:rFonts w:ascii="Calibri" w:hAnsi="Calibri" w:cs="Calibri"/>
                <w:sz w:val="18"/>
                <w:szCs w:val="18"/>
              </w:rPr>
              <w:t xml:space="preserve">Atmen Sie 2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F824E5">
              <w:rPr>
                <w:rFonts w:ascii="Calibri" w:hAnsi="Calibri" w:cs="Calibri"/>
                <w:sz w:val="18"/>
                <w:szCs w:val="18"/>
              </w:rPr>
              <w:t>in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="00F824E5">
              <w:rPr>
                <w:rFonts w:ascii="Calibri" w:hAnsi="Calibri" w:cs="Calibri"/>
                <w:sz w:val="18"/>
                <w:szCs w:val="18"/>
              </w:rPr>
              <w:t xml:space="preserve"> ruhig und tief ein und nehmen Sie die Veränderung wahr</w:t>
            </w:r>
            <w:r w:rsidR="00F824E5" w:rsidRPr="00452B37">
              <w:rPr>
                <w:rFonts w:ascii="Calibri" w:hAnsi="Calibri" w:cs="Calibri"/>
                <w:sz w:val="18"/>
                <w:szCs w:val="18"/>
              </w:rPr>
              <w:t>. Hilfreich kann dabei auch eine kostenlose App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sein</w:t>
            </w:r>
            <w:r w:rsidR="00F824E5" w:rsidRPr="00452B37">
              <w:rPr>
                <w:rFonts w:ascii="Calibri" w:hAnsi="Calibri" w:cs="Calibri"/>
                <w:sz w:val="18"/>
                <w:szCs w:val="18"/>
              </w:rPr>
              <w:t>, wie z.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824E5" w:rsidRPr="00452B37">
              <w:rPr>
                <w:rFonts w:ascii="Calibri" w:hAnsi="Calibri" w:cs="Calibri"/>
                <w:sz w:val="18"/>
                <w:szCs w:val="18"/>
              </w:rPr>
              <w:t>B. breathball.</w:t>
            </w:r>
            <w:r w:rsidR="00F824E5">
              <w:rPr>
                <w:rFonts w:ascii="Calibri" w:hAnsi="Calibri" w:cs="Calibri"/>
                <w:sz w:val="18"/>
                <w:szCs w:val="18"/>
              </w:rPr>
              <w:t xml:space="preserve"> Probieren Sie es aus.</w:t>
            </w:r>
          </w:p>
        </w:tc>
      </w:tr>
      <w:tr w:rsidR="00F824E5" w:rsidRPr="00452B37" w14:paraId="510ABD82" w14:textId="77777777" w:rsidTr="00F824E5">
        <w:tc>
          <w:tcPr>
            <w:tcW w:w="431" w:type="dxa"/>
          </w:tcPr>
          <w:p w14:paraId="3081F9D0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857" w:type="dxa"/>
            <w:gridSpan w:val="2"/>
          </w:tcPr>
          <w:p w14:paraId="055961D4" w14:textId="5538E5A1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 xml:space="preserve">In die Ferne schauen: 20 </w:t>
            </w:r>
            <w:r w:rsidR="002637B2">
              <w:rPr>
                <w:rFonts w:ascii="Calibri" w:hAnsi="Calibri" w:cs="Calibri"/>
                <w:sz w:val="18"/>
                <w:szCs w:val="18"/>
              </w:rPr>
              <w:t>S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e</w:t>
            </w:r>
            <w:r w:rsidR="002637B2">
              <w:rPr>
                <w:rFonts w:ascii="Calibri" w:hAnsi="Calibri" w:cs="Calibri"/>
                <w:sz w:val="18"/>
                <w:szCs w:val="18"/>
              </w:rPr>
              <w:t>k.</w:t>
            </w:r>
            <w:r w:rsidRPr="00452B37">
              <w:rPr>
                <w:rFonts w:ascii="Calibri" w:hAnsi="Calibri" w:cs="Calibri"/>
                <w:sz w:val="18"/>
                <w:szCs w:val="18"/>
              </w:rPr>
              <w:t xml:space="preserve"> durchs Fenster oder auf ein Landschaftsbild zu schauen entspannt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Ihre 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Augen und damit auch den gesamten Körper</w:t>
            </w:r>
            <w:r>
              <w:rPr>
                <w:rFonts w:ascii="Calibri" w:hAnsi="Calibri" w:cs="Calibri"/>
                <w:sz w:val="18"/>
                <w:szCs w:val="18"/>
              </w:rPr>
              <w:t>. Nehmen Sie sich – gerade bei Bildschirmarbeit – diese kurze Auszeit. Das entlastet auch Ihre Augen.</w:t>
            </w:r>
          </w:p>
        </w:tc>
      </w:tr>
      <w:tr w:rsidR="00F824E5" w:rsidRPr="00452B37" w14:paraId="28ECBCC2" w14:textId="77777777" w:rsidTr="00F824E5">
        <w:tc>
          <w:tcPr>
            <w:tcW w:w="431" w:type="dxa"/>
          </w:tcPr>
          <w:p w14:paraId="2415069C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857" w:type="dxa"/>
            <w:gridSpan w:val="2"/>
          </w:tcPr>
          <w:p w14:paraId="55AB551A" w14:textId="6E018ED1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 xml:space="preserve">Bewusstes </w:t>
            </w:r>
            <w:r w:rsidR="002637B2">
              <w:rPr>
                <w:rFonts w:ascii="Calibri" w:hAnsi="Calibri" w:cs="Calibri"/>
                <w:sz w:val="18"/>
                <w:szCs w:val="18"/>
              </w:rPr>
              <w:t>T</w:t>
            </w:r>
            <w:r w:rsidRPr="00452B37">
              <w:rPr>
                <w:rFonts w:ascii="Calibri" w:hAnsi="Calibri" w:cs="Calibri"/>
                <w:sz w:val="18"/>
                <w:szCs w:val="18"/>
              </w:rPr>
              <w:t xml:space="preserve">rinken: </w:t>
            </w:r>
            <w:r>
              <w:rPr>
                <w:rFonts w:ascii="Calibri" w:hAnsi="Calibri" w:cs="Calibri"/>
                <w:sz w:val="18"/>
                <w:szCs w:val="18"/>
              </w:rPr>
              <w:t>Trinken Sie Ihren</w:t>
            </w:r>
            <w:r w:rsidRPr="00452B37">
              <w:rPr>
                <w:rFonts w:ascii="Calibri" w:hAnsi="Calibri" w:cs="Calibri"/>
                <w:sz w:val="18"/>
                <w:szCs w:val="18"/>
              </w:rPr>
              <w:t xml:space="preserve"> Tee oder den Kaffee am Schreibtisch nicht nebenbei, sondern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verankern Sie ein kleines Ritual und nehmen Sie 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die ersten 3 Schlucke bewusst wahr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824E5" w:rsidRPr="00452B37" w14:paraId="6D777213" w14:textId="77777777" w:rsidTr="00F824E5">
        <w:tc>
          <w:tcPr>
            <w:tcW w:w="431" w:type="dxa"/>
          </w:tcPr>
          <w:p w14:paraId="1D12310D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857" w:type="dxa"/>
            <w:gridSpan w:val="2"/>
          </w:tcPr>
          <w:p w14:paraId="5DF079A4" w14:textId="450433FB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 xml:space="preserve">Mini Move: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Unterbrechen Sie alle 90 </w:t>
            </w:r>
            <w:r w:rsidR="002637B2"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in</w:t>
            </w:r>
            <w:r w:rsidR="002637B2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Ihre Tätigkeit und stehen Sie auf. Strecken Sie sich und nehmen Sie bewusst Ihren Körper wahr.</w:t>
            </w:r>
          </w:p>
        </w:tc>
      </w:tr>
      <w:tr w:rsidR="00F824E5" w:rsidRPr="00452B37" w14:paraId="11E719F1" w14:textId="77777777" w:rsidTr="00F824E5">
        <w:tc>
          <w:tcPr>
            <w:tcW w:w="431" w:type="dxa"/>
          </w:tcPr>
          <w:p w14:paraId="1A603984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857" w:type="dxa"/>
            <w:gridSpan w:val="2"/>
          </w:tcPr>
          <w:p w14:paraId="788B451B" w14:textId="003E9432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 xml:space="preserve">Übergänge feiern: </w:t>
            </w:r>
            <w:r>
              <w:rPr>
                <w:rFonts w:ascii="Calibri" w:hAnsi="Calibri" w:cs="Calibri"/>
                <w:sz w:val="18"/>
                <w:szCs w:val="18"/>
              </w:rPr>
              <w:t>G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ehen Sie nicht von einer Aufgabe zur nächsten, sondern nutzen Sie diese Übergänge, um bewusst innezuhalten, kurz die Augen zu schließen und zur Ruhe zu kommen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824E5" w:rsidRPr="00452B37" w14:paraId="21282021" w14:textId="77777777" w:rsidTr="00F824E5">
        <w:tc>
          <w:tcPr>
            <w:tcW w:w="431" w:type="dxa"/>
          </w:tcPr>
          <w:p w14:paraId="69DAF336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857" w:type="dxa"/>
            <w:gridSpan w:val="2"/>
          </w:tcPr>
          <w:p w14:paraId="0FB15575" w14:textId="54F9A680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Schulter</w:t>
            </w:r>
            <w:r w:rsidR="002637B2">
              <w:rPr>
                <w:rFonts w:ascii="Calibri" w:hAnsi="Calibri" w:cs="Calibri"/>
                <w:sz w:val="18"/>
                <w:szCs w:val="18"/>
              </w:rPr>
              <w:t>n</w:t>
            </w:r>
            <w:r w:rsidRPr="00452B37">
              <w:rPr>
                <w:rFonts w:ascii="Calibri" w:hAnsi="Calibri" w:cs="Calibri"/>
                <w:sz w:val="18"/>
                <w:szCs w:val="18"/>
              </w:rPr>
              <w:t xml:space="preserve"> lösen: An anstrengenden Tagen lastet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gefühlt 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alles auf den Schultern. Daher kreisen Sie Ihre Schultern, z.</w:t>
            </w:r>
            <w:r w:rsidR="002637B2">
              <w:rPr>
                <w:rFonts w:ascii="Calibri" w:hAnsi="Calibri" w:cs="Calibri"/>
                <w:sz w:val="18"/>
                <w:szCs w:val="18"/>
              </w:rPr>
              <w:t> 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B. auf dem Weg zur Toilette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oder zum Drucker.</w:t>
            </w:r>
          </w:p>
        </w:tc>
      </w:tr>
      <w:tr w:rsidR="00F824E5" w:rsidRPr="00452B37" w14:paraId="04000D06" w14:textId="77777777" w:rsidTr="00F824E5">
        <w:tc>
          <w:tcPr>
            <w:tcW w:w="431" w:type="dxa"/>
          </w:tcPr>
          <w:p w14:paraId="1B65556D" w14:textId="77777777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857" w:type="dxa"/>
            <w:gridSpan w:val="2"/>
          </w:tcPr>
          <w:p w14:paraId="198AFC5C" w14:textId="08755C90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452B37">
              <w:rPr>
                <w:rFonts w:ascii="Calibri" w:hAnsi="Calibri" w:cs="Calibri"/>
                <w:sz w:val="18"/>
                <w:szCs w:val="18"/>
              </w:rPr>
              <w:t>Positives Aufschreiben: Stress entsteht u.</w:t>
            </w:r>
            <w:r w:rsidR="002637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52B37">
              <w:rPr>
                <w:rFonts w:ascii="Calibri" w:hAnsi="Calibri" w:cs="Calibri"/>
                <w:sz w:val="18"/>
                <w:szCs w:val="18"/>
              </w:rPr>
              <w:t>a. durch die negative Bewertung der Situation. Eine entspannende Übung ist es, am Arbeitsende positive kleine und große Momente aufzuschreiben</w:t>
            </w:r>
            <w:r>
              <w:rPr>
                <w:rFonts w:ascii="Calibri" w:hAnsi="Calibri" w:cs="Calibri"/>
                <w:sz w:val="18"/>
                <w:szCs w:val="18"/>
              </w:rPr>
              <w:t>. So schließen Sie auch sehr anstrengende Tag immer positiv ab.</w:t>
            </w:r>
          </w:p>
        </w:tc>
      </w:tr>
      <w:tr w:rsidR="00F824E5" w:rsidRPr="00452B37" w14:paraId="3300307F" w14:textId="77777777" w:rsidTr="00F824E5">
        <w:tc>
          <w:tcPr>
            <w:tcW w:w="431" w:type="dxa"/>
          </w:tcPr>
          <w:p w14:paraId="03AA673C" w14:textId="295158DF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857" w:type="dxa"/>
            <w:gridSpan w:val="2"/>
          </w:tcPr>
          <w:p w14:paraId="3B47226B" w14:textId="0262A06E" w:rsidR="00F824E5" w:rsidRPr="00452B37" w:rsidRDefault="00F824E5" w:rsidP="00F824E5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Lüften: Gerade im Winter ist es wichtig, immer wieder zu lüften. Nehmen Sie das als Anlass und atmen Sie bewusst am Fenster einige </w:t>
            </w:r>
            <w:r w:rsidR="002637B2"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al</w:t>
            </w:r>
            <w:r w:rsidR="002637B2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tief aus und wieder ein. Die kühle Luft hilft Ihnen</w:t>
            </w:r>
            <w:r w:rsidR="002637B2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sich wieder besser konzentrieren zu können.</w:t>
            </w:r>
          </w:p>
        </w:tc>
      </w:tr>
      <w:tr w:rsidR="00F824E5" w:rsidRPr="004C20FB" w14:paraId="20BEDC62" w14:textId="77777777" w:rsidTr="004067BB">
        <w:trPr>
          <w:gridAfter w:val="1"/>
          <w:wAfter w:w="14" w:type="dxa"/>
        </w:trPr>
        <w:tc>
          <w:tcPr>
            <w:tcW w:w="9274" w:type="dxa"/>
            <w:gridSpan w:val="2"/>
          </w:tcPr>
          <w:p w14:paraId="10121511" w14:textId="77777777" w:rsidR="00F824E5" w:rsidRPr="004C20FB" w:rsidRDefault="00F824E5" w:rsidP="00F824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2B64B657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E5"/>
    <w:rsid w:val="001B4F05"/>
    <w:rsid w:val="001E4296"/>
    <w:rsid w:val="002637B2"/>
    <w:rsid w:val="00456073"/>
    <w:rsid w:val="00585EF7"/>
    <w:rsid w:val="007A5896"/>
    <w:rsid w:val="0091003A"/>
    <w:rsid w:val="00934CD7"/>
    <w:rsid w:val="009F4E03"/>
    <w:rsid w:val="00B3043D"/>
    <w:rsid w:val="00BE6C55"/>
    <w:rsid w:val="00F62228"/>
    <w:rsid w:val="00F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AAE0"/>
  <w15:chartTrackingRefBased/>
  <w15:docId w15:val="{FA426595-9513-493C-AB18-9887215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4E5"/>
  </w:style>
  <w:style w:type="paragraph" w:styleId="berschrift1">
    <w:name w:val="heading 1"/>
    <w:basedOn w:val="Standard"/>
    <w:next w:val="Standard"/>
    <w:link w:val="berschrift1Zchn"/>
    <w:uiPriority w:val="9"/>
    <w:qFormat/>
    <w:rsid w:val="00F8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24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24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24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24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24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24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24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24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24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24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24E5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F824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824E5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F8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2025-12-08T15:05:00Z</dcterms:created>
  <dcterms:modified xsi:type="dcterms:W3CDTF">2025-12-08T15:05:00Z</dcterms:modified>
</cp:coreProperties>
</file>