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072" w:type="dxa"/>
        <w:tblInd w:w="-5" w:type="dxa"/>
        <w:tblLook w:val="04A0" w:firstRow="1" w:lastRow="0" w:firstColumn="1" w:lastColumn="0" w:noHBand="0" w:noVBand="1"/>
      </w:tblPr>
      <w:tblGrid>
        <w:gridCol w:w="4536"/>
        <w:gridCol w:w="4536"/>
      </w:tblGrid>
      <w:tr w:rsidR="00B067AE" w:rsidRPr="00B067AE" w14:paraId="2952589F" w14:textId="77777777" w:rsidTr="000A67F2">
        <w:tc>
          <w:tcPr>
            <w:tcW w:w="9072" w:type="dxa"/>
            <w:gridSpan w:val="2"/>
          </w:tcPr>
          <w:p w14:paraId="1CD4C33A" w14:textId="3DE611F2" w:rsidR="00B067AE" w:rsidRPr="00B067AE" w:rsidRDefault="00B067AE" w:rsidP="001B114E">
            <w:pPr>
              <w:spacing w:after="0"/>
              <w:rPr>
                <w:rFonts w:ascii="Calibri" w:hAnsi="Calibri" w:cs="Calibri"/>
                <w:b/>
                <w:sz w:val="18"/>
                <w:szCs w:val="18"/>
              </w:rPr>
            </w:pPr>
            <w:r w:rsidRPr="00B067AE">
              <w:rPr>
                <w:rFonts w:ascii="Calibri" w:hAnsi="Calibri" w:cs="Calibri"/>
                <w:b/>
                <w:sz w:val="18"/>
                <w:szCs w:val="18"/>
              </w:rPr>
              <w:t>7+1 Übung für mehr Stabilität statt Chaos</w:t>
            </w:r>
          </w:p>
        </w:tc>
      </w:tr>
      <w:tr w:rsidR="00B067AE" w:rsidRPr="00B067AE" w14:paraId="425D4D50" w14:textId="77777777" w:rsidTr="000A67F2">
        <w:tc>
          <w:tcPr>
            <w:tcW w:w="4536" w:type="dxa"/>
          </w:tcPr>
          <w:p w14:paraId="366F2474" w14:textId="77777777" w:rsidR="006E33BA" w:rsidRDefault="00B067AE" w:rsidP="00E41A11">
            <w:pPr>
              <w:spacing w:after="0"/>
              <w:rPr>
                <w:rFonts w:ascii="Calibri" w:hAnsi="Calibri" w:cs="Calibri"/>
                <w:sz w:val="18"/>
                <w:szCs w:val="18"/>
              </w:rPr>
            </w:pPr>
            <w:r w:rsidRPr="00B067AE">
              <w:rPr>
                <w:rFonts w:ascii="Calibri" w:hAnsi="Calibri" w:cs="Calibri"/>
                <w:b/>
                <w:sz w:val="18"/>
                <w:szCs w:val="18"/>
              </w:rPr>
              <w:t>Übung: Resilienzfaktor Akzeptanz</w:t>
            </w:r>
            <w:r w:rsidRPr="00B067AE">
              <w:rPr>
                <w:rFonts w:ascii="Calibri" w:hAnsi="Calibri" w:cs="Calibri"/>
                <w:sz w:val="18"/>
                <w:szCs w:val="18"/>
              </w:rPr>
              <w:t xml:space="preserve"> </w:t>
            </w:r>
          </w:p>
          <w:p w14:paraId="075B5403" w14:textId="60D65167" w:rsidR="00B067AE" w:rsidRPr="00B067AE" w:rsidRDefault="00B067AE" w:rsidP="00E41A11">
            <w:pPr>
              <w:spacing w:after="0"/>
              <w:rPr>
                <w:rFonts w:ascii="Calibri" w:hAnsi="Calibri" w:cs="Calibri"/>
                <w:sz w:val="18"/>
                <w:szCs w:val="18"/>
              </w:rPr>
            </w:pPr>
            <w:r w:rsidRPr="00B067AE">
              <w:rPr>
                <w:rFonts w:ascii="Calibri" w:hAnsi="Calibri" w:cs="Calibri"/>
                <w:sz w:val="18"/>
                <w:szCs w:val="18"/>
              </w:rPr>
              <w:t>Stellen Sie sich eine aktuelle Situation vor, mit der Sie hadern</w:t>
            </w:r>
            <w:r w:rsidR="006E33BA">
              <w:rPr>
                <w:rFonts w:ascii="Calibri" w:hAnsi="Calibri" w:cs="Calibri"/>
                <w:sz w:val="18"/>
                <w:szCs w:val="18"/>
              </w:rPr>
              <w:t>,</w:t>
            </w:r>
            <w:r w:rsidRPr="00B067AE">
              <w:rPr>
                <w:rFonts w:ascii="Calibri" w:hAnsi="Calibri" w:cs="Calibri"/>
                <w:sz w:val="18"/>
                <w:szCs w:val="18"/>
              </w:rPr>
              <w:t xml:space="preserve"> und schreiben Sie diese auf. Was würde geschehen, wenn Sie diese Situation einfach annehmen würden, so wie sie </w:t>
            </w:r>
            <w:r w:rsidR="006117F8" w:rsidRPr="00B067AE">
              <w:rPr>
                <w:rFonts w:ascii="Calibri" w:hAnsi="Calibri" w:cs="Calibri"/>
                <w:sz w:val="18"/>
                <w:szCs w:val="18"/>
              </w:rPr>
              <w:t>ist? Schreiben</w:t>
            </w:r>
            <w:r w:rsidRPr="00B067AE">
              <w:rPr>
                <w:rFonts w:ascii="Calibri" w:hAnsi="Calibri" w:cs="Calibri"/>
                <w:sz w:val="18"/>
                <w:szCs w:val="18"/>
              </w:rPr>
              <w:t xml:space="preserve"> Sie den Nutzen auf (auch wenn dieser noch so klein sein mag), den Sie aus dem Akzeptieren ziehen können, wie z.</w:t>
            </w:r>
            <w:r w:rsidR="006E33BA">
              <w:rPr>
                <w:rFonts w:ascii="Calibri" w:hAnsi="Calibri" w:cs="Calibri"/>
                <w:sz w:val="18"/>
                <w:szCs w:val="18"/>
              </w:rPr>
              <w:t xml:space="preserve"> </w:t>
            </w:r>
            <w:r w:rsidRPr="00B067AE">
              <w:rPr>
                <w:rFonts w:ascii="Calibri" w:hAnsi="Calibri" w:cs="Calibri"/>
                <w:sz w:val="18"/>
                <w:szCs w:val="18"/>
              </w:rPr>
              <w:t>B. Gelassenheit, Leichtigkeit, mehr Energie</w:t>
            </w:r>
            <w:r>
              <w:rPr>
                <w:rFonts w:ascii="Calibri" w:hAnsi="Calibri" w:cs="Calibri"/>
                <w:sz w:val="18"/>
                <w:szCs w:val="18"/>
              </w:rPr>
              <w:t xml:space="preserve"> usw.</w:t>
            </w:r>
          </w:p>
        </w:tc>
        <w:tc>
          <w:tcPr>
            <w:tcW w:w="4536" w:type="dxa"/>
          </w:tcPr>
          <w:p w14:paraId="55B2AB2A" w14:textId="3819E720" w:rsidR="00B067AE" w:rsidRPr="00B067AE" w:rsidRDefault="00B067AE" w:rsidP="00E41A11">
            <w:pPr>
              <w:spacing w:after="0"/>
              <w:rPr>
                <w:rFonts w:ascii="Calibri" w:hAnsi="Calibri" w:cs="Calibri"/>
                <w:b/>
                <w:sz w:val="18"/>
                <w:szCs w:val="18"/>
              </w:rPr>
            </w:pPr>
            <w:r w:rsidRPr="00B067AE">
              <w:rPr>
                <w:rFonts w:ascii="Calibri" w:hAnsi="Calibri" w:cs="Calibri"/>
                <w:b/>
                <w:sz w:val="18"/>
                <w:szCs w:val="18"/>
              </w:rPr>
              <w:t>Übung: Resilienzfaktor Optimismus</w:t>
            </w:r>
            <w:r w:rsidRPr="00B067AE">
              <w:rPr>
                <w:rFonts w:ascii="Calibri" w:hAnsi="Calibri" w:cs="Calibri"/>
                <w:b/>
                <w:sz w:val="18"/>
                <w:szCs w:val="18"/>
              </w:rPr>
              <w:br/>
            </w:r>
            <w:r w:rsidRPr="00B067AE">
              <w:rPr>
                <w:rFonts w:ascii="Calibri" w:hAnsi="Calibri" w:cs="Calibri"/>
                <w:bCs/>
                <w:sz w:val="18"/>
                <w:szCs w:val="18"/>
              </w:rPr>
              <w:t>Fällt es Ihnen schwer</w:t>
            </w:r>
            <w:r w:rsidR="006E33BA">
              <w:rPr>
                <w:rFonts w:ascii="Calibri" w:hAnsi="Calibri" w:cs="Calibri"/>
                <w:bCs/>
                <w:sz w:val="18"/>
                <w:szCs w:val="18"/>
              </w:rPr>
              <w:t>,</w:t>
            </w:r>
            <w:r w:rsidRPr="00B067AE">
              <w:rPr>
                <w:rFonts w:ascii="Calibri" w:hAnsi="Calibri" w:cs="Calibri"/>
                <w:bCs/>
                <w:sz w:val="18"/>
                <w:szCs w:val="18"/>
              </w:rPr>
              <w:t xml:space="preserve"> das Gute zu sehen? Dann sammeln Sie</w:t>
            </w:r>
            <w:r w:rsidRPr="00B067AE">
              <w:rPr>
                <w:rFonts w:ascii="Calibri" w:hAnsi="Calibri" w:cs="Calibri"/>
                <w:sz w:val="18"/>
                <w:szCs w:val="18"/>
              </w:rPr>
              <w:t xml:space="preserve"> täglich Ihre</w:t>
            </w:r>
            <w:r w:rsidR="00743033">
              <w:rPr>
                <w:rFonts w:ascii="Calibri" w:hAnsi="Calibri" w:cs="Calibri"/>
                <w:sz w:val="18"/>
                <w:szCs w:val="18"/>
              </w:rPr>
              <w:t xml:space="preserve"> guten</w:t>
            </w:r>
            <w:r w:rsidRPr="00B067AE">
              <w:rPr>
                <w:rFonts w:ascii="Calibri" w:hAnsi="Calibri" w:cs="Calibri"/>
                <w:sz w:val="18"/>
                <w:szCs w:val="18"/>
              </w:rPr>
              <w:t xml:space="preserve"> Momente</w:t>
            </w:r>
            <w:r w:rsidR="00E41A11">
              <w:rPr>
                <w:rFonts w:ascii="Calibri" w:hAnsi="Calibri" w:cs="Calibri"/>
                <w:sz w:val="18"/>
                <w:szCs w:val="18"/>
              </w:rPr>
              <w:t>.</w:t>
            </w:r>
            <w:r w:rsidRPr="00B067AE">
              <w:rPr>
                <w:rFonts w:ascii="Calibri" w:hAnsi="Calibri" w:cs="Calibri"/>
                <w:sz w:val="18"/>
                <w:szCs w:val="18"/>
              </w:rPr>
              <w:t xml:space="preserve"> Einmal notiert</w:t>
            </w:r>
            <w:r w:rsidR="006E33BA">
              <w:rPr>
                <w:rFonts w:ascii="Calibri" w:hAnsi="Calibri" w:cs="Calibri"/>
                <w:sz w:val="18"/>
                <w:szCs w:val="18"/>
              </w:rPr>
              <w:t>,</w:t>
            </w:r>
            <w:r w:rsidRPr="00B067AE">
              <w:rPr>
                <w:rFonts w:ascii="Calibri" w:hAnsi="Calibri" w:cs="Calibri"/>
                <w:sz w:val="18"/>
                <w:szCs w:val="18"/>
              </w:rPr>
              <w:t xml:space="preserve"> </w:t>
            </w:r>
            <w:r w:rsidR="00F323FB">
              <w:rPr>
                <w:rFonts w:ascii="Calibri" w:hAnsi="Calibri" w:cs="Calibri"/>
                <w:sz w:val="18"/>
                <w:szCs w:val="18"/>
              </w:rPr>
              <w:t>geht das Glück</w:t>
            </w:r>
            <w:r w:rsidRPr="00B067AE">
              <w:rPr>
                <w:rFonts w:ascii="Calibri" w:hAnsi="Calibri" w:cs="Calibri"/>
                <w:sz w:val="18"/>
                <w:szCs w:val="18"/>
              </w:rPr>
              <w:t xml:space="preserve"> nicht mehr verloren. Rückblickend bleiben mehr positive Gefühle </w:t>
            </w:r>
            <w:r w:rsidR="007271BF" w:rsidRPr="00B067AE">
              <w:rPr>
                <w:rFonts w:ascii="Calibri" w:hAnsi="Calibri" w:cs="Calibri"/>
                <w:sz w:val="18"/>
                <w:szCs w:val="18"/>
              </w:rPr>
              <w:t>hängen, trotz</w:t>
            </w:r>
            <w:r w:rsidR="002D6BCB">
              <w:rPr>
                <w:rFonts w:ascii="Calibri" w:hAnsi="Calibri" w:cs="Calibri"/>
                <w:sz w:val="18"/>
                <w:szCs w:val="18"/>
              </w:rPr>
              <w:t xml:space="preserve"> belastender </w:t>
            </w:r>
            <w:r w:rsidRPr="00B067AE">
              <w:rPr>
                <w:rFonts w:ascii="Calibri" w:hAnsi="Calibri" w:cs="Calibri"/>
                <w:sz w:val="18"/>
                <w:szCs w:val="18"/>
              </w:rPr>
              <w:t xml:space="preserve">Ereignisse. Durch das „Sammeln“ von Glücksmomenten geschieht eine „Umprogrammierung“ in </w:t>
            </w:r>
            <w:r w:rsidR="007271BF" w:rsidRPr="00B067AE">
              <w:rPr>
                <w:rFonts w:ascii="Calibri" w:hAnsi="Calibri" w:cs="Calibri"/>
                <w:sz w:val="18"/>
                <w:szCs w:val="18"/>
              </w:rPr>
              <w:t>Kopf. Das</w:t>
            </w:r>
            <w:r w:rsidRPr="00B067AE">
              <w:rPr>
                <w:rFonts w:ascii="Calibri" w:hAnsi="Calibri" w:cs="Calibri"/>
                <w:sz w:val="18"/>
                <w:szCs w:val="18"/>
              </w:rPr>
              <w:t xml:space="preserve"> Gute rückt in den Vordergrund.</w:t>
            </w:r>
          </w:p>
        </w:tc>
      </w:tr>
      <w:tr w:rsidR="00B067AE" w:rsidRPr="00B067AE" w14:paraId="31A56FDF" w14:textId="77777777" w:rsidTr="00897180">
        <w:trPr>
          <w:trHeight w:val="2348"/>
        </w:trPr>
        <w:tc>
          <w:tcPr>
            <w:tcW w:w="4536" w:type="dxa"/>
          </w:tcPr>
          <w:p w14:paraId="36D681A4" w14:textId="31E5E779" w:rsidR="00B067AE" w:rsidRPr="00B067AE" w:rsidRDefault="00B067AE" w:rsidP="00897180">
            <w:pPr>
              <w:autoSpaceDE w:val="0"/>
              <w:autoSpaceDN w:val="0"/>
              <w:adjustRightInd w:val="0"/>
              <w:spacing w:after="0"/>
              <w:rPr>
                <w:rFonts w:ascii="Calibri" w:hAnsi="Calibri" w:cs="Calibri"/>
                <w:b/>
                <w:sz w:val="18"/>
                <w:szCs w:val="18"/>
              </w:rPr>
            </w:pPr>
            <w:r w:rsidRPr="00B067AE">
              <w:rPr>
                <w:rFonts w:ascii="Calibri" w:hAnsi="Calibri" w:cs="Calibri"/>
                <w:b/>
                <w:sz w:val="18"/>
                <w:szCs w:val="18"/>
              </w:rPr>
              <w:t>Übung: Resilienzfaktor Selbstwirksamkeit</w:t>
            </w:r>
            <w:r>
              <w:rPr>
                <w:rFonts w:ascii="Calibri" w:hAnsi="Calibri" w:cs="Calibri"/>
                <w:b/>
                <w:sz w:val="18"/>
                <w:szCs w:val="18"/>
              </w:rPr>
              <w:br/>
            </w:r>
            <w:r w:rsidRPr="00B067AE">
              <w:rPr>
                <w:rFonts w:ascii="Calibri" w:hAnsi="Calibri" w:cs="Calibri"/>
                <w:sz w:val="18"/>
                <w:szCs w:val="18"/>
              </w:rPr>
              <w:t xml:space="preserve">Schreiben Sie Ihre Stärken und Ihre Ressourcen auf und ergänzen Sie diese Liste nach und </w:t>
            </w:r>
            <w:r w:rsidR="006117F8" w:rsidRPr="00B067AE">
              <w:rPr>
                <w:rFonts w:ascii="Calibri" w:hAnsi="Calibri" w:cs="Calibri"/>
                <w:sz w:val="18"/>
                <w:szCs w:val="18"/>
              </w:rPr>
              <w:t>nach. Überlegen</w:t>
            </w:r>
            <w:r w:rsidRPr="00B067AE">
              <w:rPr>
                <w:rFonts w:ascii="Calibri" w:hAnsi="Calibri" w:cs="Calibri"/>
                <w:sz w:val="18"/>
                <w:szCs w:val="18"/>
              </w:rPr>
              <w:t xml:space="preserve"> Sie sich, was Ihnen in der Vergangenheit Kraft gegeben hat und was momentan Ihre Kraftquellen sind.</w:t>
            </w:r>
            <w:r>
              <w:rPr>
                <w:rFonts w:ascii="Calibri" w:hAnsi="Calibri" w:cs="Calibri"/>
                <w:sz w:val="18"/>
                <w:szCs w:val="18"/>
              </w:rPr>
              <w:t xml:space="preserve"> </w:t>
            </w:r>
            <w:r w:rsidRPr="00B067AE">
              <w:rPr>
                <w:rFonts w:ascii="Calibri" w:hAnsi="Calibri" w:cs="Calibri"/>
                <w:sz w:val="18"/>
                <w:szCs w:val="18"/>
              </w:rPr>
              <w:t xml:space="preserve">Wann sind Sie selbstwirksam? Es gibt sicherlich viele Situationen in Ihrem Leben. Schreiben Sie sich auch diese </w:t>
            </w:r>
            <w:r w:rsidR="006117F8" w:rsidRPr="00B067AE">
              <w:rPr>
                <w:rFonts w:ascii="Calibri" w:hAnsi="Calibri" w:cs="Calibri"/>
                <w:sz w:val="18"/>
                <w:szCs w:val="18"/>
              </w:rPr>
              <w:t>auf! Durch</w:t>
            </w:r>
            <w:r w:rsidRPr="00B067AE">
              <w:rPr>
                <w:rFonts w:ascii="Calibri" w:hAnsi="Calibri" w:cs="Calibri"/>
                <w:sz w:val="18"/>
                <w:szCs w:val="18"/>
              </w:rPr>
              <w:t xml:space="preserve"> das Aufschreiben machen Sie sich Ihre Kompetenzen, Stärken und Ressourcen bewusst.</w:t>
            </w:r>
          </w:p>
        </w:tc>
        <w:tc>
          <w:tcPr>
            <w:tcW w:w="4536" w:type="dxa"/>
          </w:tcPr>
          <w:p w14:paraId="5E3851C2" w14:textId="10719EBD" w:rsidR="00B067AE" w:rsidRPr="00B067AE" w:rsidRDefault="00B067AE" w:rsidP="00897180">
            <w:pPr>
              <w:spacing w:after="0"/>
              <w:rPr>
                <w:rFonts w:ascii="Calibri" w:hAnsi="Calibri" w:cs="Calibri"/>
                <w:b/>
                <w:sz w:val="18"/>
                <w:szCs w:val="18"/>
              </w:rPr>
            </w:pPr>
            <w:r w:rsidRPr="00B067AE">
              <w:rPr>
                <w:rFonts w:ascii="Calibri" w:hAnsi="Calibri" w:cs="Calibri"/>
                <w:b/>
                <w:bCs/>
                <w:sz w:val="18"/>
                <w:szCs w:val="18"/>
              </w:rPr>
              <w:t>Übung: Resilienzfaktor soziales Netzwerk</w:t>
            </w:r>
            <w:r w:rsidRPr="00B067AE">
              <w:rPr>
                <w:rFonts w:ascii="Calibri" w:hAnsi="Calibri" w:cs="Calibri"/>
                <w:sz w:val="18"/>
                <w:szCs w:val="18"/>
              </w:rPr>
              <w:br/>
              <w:t xml:space="preserve">Ein gutes soziales Netzwerk trägt </w:t>
            </w:r>
            <w:r w:rsidR="007271BF">
              <w:rPr>
                <w:rFonts w:ascii="Calibri" w:hAnsi="Calibri" w:cs="Calibri"/>
                <w:sz w:val="18"/>
                <w:szCs w:val="18"/>
              </w:rPr>
              <w:t>uns Menschen</w:t>
            </w:r>
            <w:r w:rsidRPr="00B067AE">
              <w:rPr>
                <w:rFonts w:ascii="Calibri" w:hAnsi="Calibri" w:cs="Calibri"/>
                <w:sz w:val="18"/>
                <w:szCs w:val="18"/>
              </w:rPr>
              <w:t xml:space="preserve"> durch schwierige Zeiten. Eine gute Übung hierfür ist, sich sein Beziehungsnetzwerk aufzuzeichnen. Ausgehend vom eigenen Namen werden alle Personen aufgeschrieben. Wer ist dabei nah und wer ist fern? Welcher Kontakt tut einem gut? Zu wem hatten Sie schon lange keinen Kontakt mehr? Wen möchten Sie in den nächsten Tagen einfach mal wieder anrufen?</w:t>
            </w:r>
          </w:p>
        </w:tc>
      </w:tr>
      <w:tr w:rsidR="00B067AE" w:rsidRPr="00B067AE" w14:paraId="08057FA7" w14:textId="77777777" w:rsidTr="000A67F2">
        <w:tc>
          <w:tcPr>
            <w:tcW w:w="4536" w:type="dxa"/>
          </w:tcPr>
          <w:p w14:paraId="32C1832C" w14:textId="77777777" w:rsidR="00B067AE" w:rsidRPr="00B067AE" w:rsidRDefault="00B067AE" w:rsidP="001B114E">
            <w:pPr>
              <w:spacing w:after="0"/>
              <w:rPr>
                <w:rFonts w:ascii="Calibri" w:hAnsi="Calibri" w:cs="Calibri"/>
                <w:bCs/>
                <w:sz w:val="18"/>
                <w:szCs w:val="18"/>
              </w:rPr>
            </w:pPr>
            <w:r w:rsidRPr="00B067AE">
              <w:rPr>
                <w:rFonts w:ascii="Calibri" w:hAnsi="Calibri" w:cs="Calibri"/>
                <w:b/>
                <w:sz w:val="18"/>
                <w:szCs w:val="18"/>
              </w:rPr>
              <w:t>Übung: Resilienzfaktor Verantwortung</w:t>
            </w:r>
            <w:r w:rsidRPr="00B067AE">
              <w:rPr>
                <w:rFonts w:ascii="Calibri" w:hAnsi="Calibri" w:cs="Calibri"/>
                <w:bCs/>
                <w:sz w:val="18"/>
                <w:szCs w:val="18"/>
              </w:rPr>
              <w:br/>
              <w:t xml:space="preserve">Schreiben Sie sich eine Liste, in welchen Situationen Sie bewusst Verantwortung übernommen haben. </w:t>
            </w:r>
          </w:p>
          <w:p w14:paraId="44D1FB90" w14:textId="77777777" w:rsidR="00B067AE" w:rsidRPr="00B067AE" w:rsidRDefault="00B067AE" w:rsidP="001B114E">
            <w:pPr>
              <w:pStyle w:val="Listenabsatz"/>
              <w:numPr>
                <w:ilvl w:val="0"/>
                <w:numId w:val="2"/>
              </w:numPr>
              <w:spacing w:after="0"/>
              <w:rPr>
                <w:rFonts w:ascii="Calibri" w:hAnsi="Calibri" w:cs="Calibri"/>
                <w:b/>
                <w:sz w:val="18"/>
                <w:szCs w:val="18"/>
              </w:rPr>
            </w:pPr>
            <w:r w:rsidRPr="00B067AE">
              <w:rPr>
                <w:rFonts w:ascii="Calibri" w:hAnsi="Calibri" w:cs="Calibri"/>
                <w:bCs/>
                <w:sz w:val="18"/>
                <w:szCs w:val="18"/>
              </w:rPr>
              <w:t xml:space="preserve">Wie war die Situation? </w:t>
            </w:r>
          </w:p>
          <w:p w14:paraId="46AC8F37" w14:textId="77777777" w:rsidR="00B067AE" w:rsidRPr="00B067AE" w:rsidRDefault="00B067AE" w:rsidP="001B114E">
            <w:pPr>
              <w:pStyle w:val="Listenabsatz"/>
              <w:numPr>
                <w:ilvl w:val="0"/>
                <w:numId w:val="2"/>
              </w:numPr>
              <w:spacing w:after="0"/>
              <w:rPr>
                <w:rFonts w:ascii="Calibri" w:hAnsi="Calibri" w:cs="Calibri"/>
                <w:b/>
                <w:sz w:val="18"/>
                <w:szCs w:val="18"/>
              </w:rPr>
            </w:pPr>
            <w:r w:rsidRPr="00B067AE">
              <w:rPr>
                <w:rFonts w:ascii="Calibri" w:hAnsi="Calibri" w:cs="Calibri"/>
                <w:bCs/>
                <w:sz w:val="18"/>
                <w:szCs w:val="18"/>
              </w:rPr>
              <w:t xml:space="preserve">Welche Werte waren wichtig? </w:t>
            </w:r>
          </w:p>
          <w:p w14:paraId="64FF0AE4" w14:textId="4D50674B" w:rsidR="00B067AE" w:rsidRPr="00B067AE" w:rsidRDefault="00B067AE" w:rsidP="001B114E">
            <w:pPr>
              <w:spacing w:after="0"/>
              <w:rPr>
                <w:rFonts w:ascii="Calibri" w:hAnsi="Calibri" w:cs="Calibri"/>
                <w:b/>
                <w:sz w:val="18"/>
                <w:szCs w:val="18"/>
              </w:rPr>
            </w:pPr>
            <w:r w:rsidRPr="00B067AE">
              <w:rPr>
                <w:rFonts w:ascii="Calibri" w:hAnsi="Calibri" w:cs="Calibri"/>
                <w:bCs/>
                <w:sz w:val="18"/>
                <w:szCs w:val="18"/>
              </w:rPr>
              <w:t>Versuchen Sie</w:t>
            </w:r>
            <w:r w:rsidR="006E33BA">
              <w:rPr>
                <w:rFonts w:ascii="Calibri" w:hAnsi="Calibri" w:cs="Calibri"/>
                <w:bCs/>
                <w:sz w:val="18"/>
                <w:szCs w:val="18"/>
              </w:rPr>
              <w:t>,</w:t>
            </w:r>
            <w:r w:rsidRPr="00B067AE">
              <w:rPr>
                <w:rFonts w:ascii="Calibri" w:hAnsi="Calibri" w:cs="Calibri"/>
                <w:bCs/>
                <w:sz w:val="18"/>
                <w:szCs w:val="18"/>
              </w:rPr>
              <w:t xml:space="preserve"> dieses Gefühl und auch die innere Stärke, die in diesen Situationen </w:t>
            </w:r>
            <w:r w:rsidR="006E33BA">
              <w:rPr>
                <w:rFonts w:ascii="Calibri" w:hAnsi="Calibri" w:cs="Calibri"/>
                <w:bCs/>
                <w:sz w:val="18"/>
                <w:szCs w:val="18"/>
              </w:rPr>
              <w:t>hervortrat,</w:t>
            </w:r>
            <w:r w:rsidRPr="00B067AE">
              <w:rPr>
                <w:rFonts w:ascii="Calibri" w:hAnsi="Calibri" w:cs="Calibri"/>
                <w:bCs/>
                <w:sz w:val="18"/>
                <w:szCs w:val="18"/>
              </w:rPr>
              <w:t xml:space="preserve"> zu verinnerlichen.</w:t>
            </w:r>
          </w:p>
        </w:tc>
        <w:tc>
          <w:tcPr>
            <w:tcW w:w="4536" w:type="dxa"/>
          </w:tcPr>
          <w:p w14:paraId="2751CBD5" w14:textId="54F349E5" w:rsidR="00B067AE" w:rsidRPr="00B067AE" w:rsidRDefault="00B067AE" w:rsidP="001B114E">
            <w:pPr>
              <w:pStyle w:val="KeinLeerraum"/>
              <w:spacing w:line="276" w:lineRule="auto"/>
              <w:rPr>
                <w:rFonts w:ascii="Calibri" w:hAnsi="Calibri" w:cs="Calibri"/>
                <w:sz w:val="18"/>
                <w:szCs w:val="18"/>
              </w:rPr>
            </w:pPr>
            <w:r w:rsidRPr="00B067AE">
              <w:rPr>
                <w:rFonts w:ascii="Calibri" w:hAnsi="Calibri" w:cs="Calibri"/>
                <w:b/>
                <w:sz w:val="18"/>
                <w:szCs w:val="18"/>
              </w:rPr>
              <w:t>Übung: Resilienzfaktor Lösungsorientierung</w:t>
            </w:r>
            <w:r w:rsidRPr="00B067AE">
              <w:rPr>
                <w:rFonts w:ascii="Calibri" w:hAnsi="Calibri" w:cs="Calibri"/>
                <w:b/>
                <w:sz w:val="18"/>
                <w:szCs w:val="18"/>
              </w:rPr>
              <w:br/>
            </w:r>
            <w:r w:rsidRPr="00B067AE">
              <w:rPr>
                <w:rFonts w:ascii="Calibri" w:hAnsi="Calibri" w:cs="Calibri"/>
                <w:sz w:val="18"/>
                <w:szCs w:val="18"/>
              </w:rPr>
              <w:t>In Lösungen zu denken ist hilfreicher</w:t>
            </w:r>
            <w:r w:rsidR="006E33BA">
              <w:rPr>
                <w:rFonts w:ascii="Calibri" w:hAnsi="Calibri" w:cs="Calibri"/>
                <w:sz w:val="18"/>
                <w:szCs w:val="18"/>
              </w:rPr>
              <w:t>,</w:t>
            </w:r>
            <w:r w:rsidRPr="00B067AE">
              <w:rPr>
                <w:rFonts w:ascii="Calibri" w:hAnsi="Calibri" w:cs="Calibri"/>
                <w:sz w:val="18"/>
                <w:szCs w:val="18"/>
              </w:rPr>
              <w:t xml:space="preserve"> als sich ständig die Probleme vor Augen zu rufen. Versuchen Sie</w:t>
            </w:r>
            <w:r w:rsidR="006E33BA">
              <w:rPr>
                <w:rFonts w:ascii="Calibri" w:hAnsi="Calibri" w:cs="Calibri"/>
                <w:sz w:val="18"/>
                <w:szCs w:val="18"/>
              </w:rPr>
              <w:t>,</w:t>
            </w:r>
            <w:r w:rsidRPr="00B067AE">
              <w:rPr>
                <w:rFonts w:ascii="Calibri" w:hAnsi="Calibri" w:cs="Calibri"/>
                <w:sz w:val="18"/>
                <w:szCs w:val="18"/>
              </w:rPr>
              <w:t xml:space="preserve"> die Chance zu sehen, die das Problem mit sich bringt. Dies ist nicht einfach. Üben Sie</w:t>
            </w:r>
            <w:r w:rsidR="006E33BA">
              <w:rPr>
                <w:rFonts w:ascii="Calibri" w:hAnsi="Calibri" w:cs="Calibri"/>
                <w:sz w:val="18"/>
                <w:szCs w:val="18"/>
              </w:rPr>
              <w:t>,</w:t>
            </w:r>
            <w:r w:rsidRPr="00B067AE">
              <w:rPr>
                <w:rFonts w:ascii="Calibri" w:hAnsi="Calibri" w:cs="Calibri"/>
                <w:sz w:val="18"/>
                <w:szCs w:val="18"/>
              </w:rPr>
              <w:t xml:space="preserve"> in schwierigen Situationen an Lösungsmöglichkeiten zu denken. Diese Haltung entlastet Sie nicht nur, sondern gibt Ihnen </w:t>
            </w:r>
            <w:r w:rsidR="006E33BA">
              <w:rPr>
                <w:rFonts w:ascii="Calibri" w:hAnsi="Calibri" w:cs="Calibri"/>
                <w:sz w:val="18"/>
                <w:szCs w:val="18"/>
              </w:rPr>
              <w:t xml:space="preserve">auch </w:t>
            </w:r>
            <w:r w:rsidR="006D3601">
              <w:rPr>
                <w:rFonts w:ascii="Calibri" w:hAnsi="Calibri" w:cs="Calibri"/>
                <w:sz w:val="18"/>
                <w:szCs w:val="18"/>
              </w:rPr>
              <w:t>Handlungs</w:t>
            </w:r>
            <w:r w:rsidR="006E33BA">
              <w:rPr>
                <w:rFonts w:ascii="Calibri" w:hAnsi="Calibri" w:cs="Calibri"/>
                <w:sz w:val="18"/>
                <w:szCs w:val="18"/>
              </w:rPr>
              <w:t>f</w:t>
            </w:r>
            <w:r w:rsidRPr="00B067AE">
              <w:rPr>
                <w:rFonts w:ascii="Calibri" w:hAnsi="Calibri" w:cs="Calibri"/>
                <w:sz w:val="18"/>
                <w:szCs w:val="18"/>
              </w:rPr>
              <w:t>reiräume.</w:t>
            </w:r>
          </w:p>
        </w:tc>
      </w:tr>
      <w:tr w:rsidR="00B067AE" w:rsidRPr="00B067AE" w14:paraId="6CF0A84A" w14:textId="77777777" w:rsidTr="000A67F2">
        <w:tc>
          <w:tcPr>
            <w:tcW w:w="4536" w:type="dxa"/>
          </w:tcPr>
          <w:p w14:paraId="55FED1E7" w14:textId="20978F20" w:rsidR="00B067AE" w:rsidRPr="00B067AE" w:rsidRDefault="00B067AE" w:rsidP="001B114E">
            <w:pPr>
              <w:pStyle w:val="KeinLeerraum"/>
              <w:spacing w:line="276" w:lineRule="auto"/>
              <w:rPr>
                <w:rFonts w:ascii="Calibri" w:hAnsi="Calibri" w:cs="Calibri"/>
                <w:sz w:val="18"/>
                <w:szCs w:val="18"/>
              </w:rPr>
            </w:pPr>
            <w:r w:rsidRPr="00B067AE">
              <w:rPr>
                <w:rFonts w:ascii="Calibri" w:hAnsi="Calibri" w:cs="Calibri"/>
                <w:b/>
                <w:sz w:val="18"/>
                <w:szCs w:val="18"/>
              </w:rPr>
              <w:t>Übung: Resilienzfaktor Zukunftsorientierung</w:t>
            </w:r>
            <w:r w:rsidRPr="00B067AE">
              <w:rPr>
                <w:rFonts w:ascii="Calibri" w:hAnsi="Calibri" w:cs="Calibri"/>
                <w:spacing w:val="-2"/>
                <w:w w:val="96"/>
                <w:sz w:val="18"/>
                <w:szCs w:val="18"/>
              </w:rPr>
              <w:t xml:space="preserve"> </w:t>
            </w:r>
            <w:r w:rsidRPr="00B067AE">
              <w:rPr>
                <w:rFonts w:ascii="Calibri" w:hAnsi="Calibri" w:cs="Calibri"/>
                <w:spacing w:val="-2"/>
                <w:w w:val="96"/>
                <w:sz w:val="18"/>
                <w:szCs w:val="18"/>
              </w:rPr>
              <w:br/>
              <w:t>Nachvorne zu schauen bedeutet, für sich Ideen und Perspektiven zu entwickeln, wie das (berufliche) Leben weitergeht.</w:t>
            </w:r>
            <w:r w:rsidRPr="00B067AE">
              <w:rPr>
                <w:rFonts w:ascii="Calibri" w:hAnsi="Calibri" w:cs="Calibri"/>
                <w:sz w:val="18"/>
                <w:szCs w:val="18"/>
              </w:rPr>
              <w:t xml:space="preserve"> Nehmen Sie ein Blatt Papier und zeichnen Sie Ihr Leben als eine Linie. Die Linie kann Zacken, Wellen oder Kurven haben. </w:t>
            </w:r>
          </w:p>
          <w:p w14:paraId="2BC77984" w14:textId="6CA169EA" w:rsidR="00B067AE" w:rsidRPr="00B067AE" w:rsidRDefault="00B067AE" w:rsidP="001B114E">
            <w:pPr>
              <w:pStyle w:val="KeinLeerraum"/>
              <w:numPr>
                <w:ilvl w:val="0"/>
                <w:numId w:val="1"/>
              </w:numPr>
              <w:spacing w:line="276" w:lineRule="auto"/>
              <w:rPr>
                <w:rFonts w:ascii="Calibri" w:hAnsi="Calibri" w:cs="Calibri"/>
                <w:sz w:val="18"/>
                <w:szCs w:val="18"/>
              </w:rPr>
            </w:pPr>
            <w:r w:rsidRPr="00B067AE">
              <w:rPr>
                <w:rFonts w:ascii="Calibri" w:hAnsi="Calibri" w:cs="Calibri"/>
                <w:sz w:val="18"/>
                <w:szCs w:val="18"/>
              </w:rPr>
              <w:t xml:space="preserve">Wo stehen Sie und wo wollen Sie hin? </w:t>
            </w:r>
          </w:p>
          <w:p w14:paraId="33B476E9" w14:textId="77777777" w:rsidR="00B067AE" w:rsidRPr="00B067AE" w:rsidRDefault="00B067AE" w:rsidP="001B114E">
            <w:pPr>
              <w:pStyle w:val="KeinLeerraum"/>
              <w:numPr>
                <w:ilvl w:val="0"/>
                <w:numId w:val="1"/>
              </w:numPr>
              <w:spacing w:line="276" w:lineRule="auto"/>
              <w:rPr>
                <w:rFonts w:ascii="Calibri" w:hAnsi="Calibri" w:cs="Calibri"/>
                <w:sz w:val="18"/>
                <w:szCs w:val="18"/>
              </w:rPr>
            </w:pPr>
            <w:r w:rsidRPr="00B067AE">
              <w:rPr>
                <w:rFonts w:ascii="Calibri" w:hAnsi="Calibri" w:cs="Calibri"/>
                <w:sz w:val="18"/>
                <w:szCs w:val="18"/>
              </w:rPr>
              <w:t>Was ist Ihnen für die Zukunft wichtig?</w:t>
            </w:r>
          </w:p>
        </w:tc>
        <w:tc>
          <w:tcPr>
            <w:tcW w:w="4536" w:type="dxa"/>
          </w:tcPr>
          <w:p w14:paraId="2D428B8F" w14:textId="785BB6AD" w:rsidR="00B067AE" w:rsidRPr="00B067AE" w:rsidRDefault="00B067AE" w:rsidP="001B114E">
            <w:pPr>
              <w:spacing w:after="0"/>
              <w:rPr>
                <w:rFonts w:ascii="Calibri" w:hAnsi="Calibri" w:cs="Calibri"/>
                <w:b/>
                <w:sz w:val="18"/>
                <w:szCs w:val="18"/>
              </w:rPr>
            </w:pPr>
            <w:r w:rsidRPr="00B067AE">
              <w:rPr>
                <w:rFonts w:ascii="Calibri" w:hAnsi="Calibri" w:cs="Calibri"/>
                <w:b/>
                <w:sz w:val="18"/>
                <w:szCs w:val="18"/>
              </w:rPr>
              <w:t>Tipp: Resilienz-Training</w:t>
            </w:r>
            <w:r w:rsidRPr="00B067AE">
              <w:rPr>
                <w:rFonts w:ascii="Calibri" w:hAnsi="Calibri" w:cs="Calibri"/>
                <w:b/>
                <w:sz w:val="18"/>
                <w:szCs w:val="18"/>
              </w:rPr>
              <w:br/>
            </w:r>
            <w:r w:rsidRPr="00B067AE">
              <w:rPr>
                <w:rFonts w:ascii="Calibri" w:hAnsi="Calibri" w:cs="Calibri"/>
                <w:bCs/>
                <w:sz w:val="18"/>
                <w:szCs w:val="18"/>
              </w:rPr>
              <w:t>Falls Sie gern unter Anleitung Ihre Resilienzfaktoren verbessern und dadurch Ihre Stressbelastung reduzieren möchten, können Sie auch auf ein Programm des Resilienz</w:t>
            </w:r>
            <w:r w:rsidR="006E33BA">
              <w:rPr>
                <w:rFonts w:ascii="Calibri" w:hAnsi="Calibri" w:cs="Calibri"/>
                <w:bCs/>
                <w:sz w:val="18"/>
                <w:szCs w:val="18"/>
              </w:rPr>
              <w:t>-</w:t>
            </w:r>
            <w:r w:rsidRPr="00B067AE">
              <w:rPr>
                <w:rFonts w:ascii="Calibri" w:hAnsi="Calibri" w:cs="Calibri"/>
                <w:bCs/>
                <w:sz w:val="18"/>
                <w:szCs w:val="18"/>
              </w:rPr>
              <w:t>Zentrums</w:t>
            </w:r>
            <w:r w:rsidR="006E33BA">
              <w:rPr>
                <w:rFonts w:ascii="Calibri" w:hAnsi="Calibri" w:cs="Calibri"/>
                <w:bCs/>
                <w:sz w:val="18"/>
                <w:szCs w:val="18"/>
              </w:rPr>
              <w:t xml:space="preserve"> </w:t>
            </w:r>
            <w:r w:rsidRPr="00B067AE">
              <w:rPr>
                <w:rFonts w:ascii="Calibri" w:hAnsi="Calibri" w:cs="Calibri"/>
                <w:bCs/>
                <w:sz w:val="18"/>
                <w:szCs w:val="18"/>
              </w:rPr>
              <w:t>Mainz zurückgreifen. Hier lernen Sie anhand verschiedene</w:t>
            </w:r>
            <w:r w:rsidR="006A7B3D">
              <w:rPr>
                <w:rFonts w:ascii="Calibri" w:hAnsi="Calibri" w:cs="Calibri"/>
                <w:bCs/>
                <w:sz w:val="18"/>
                <w:szCs w:val="18"/>
              </w:rPr>
              <w:t>r</w:t>
            </w:r>
            <w:r w:rsidRPr="00B067AE">
              <w:rPr>
                <w:rFonts w:ascii="Calibri" w:hAnsi="Calibri" w:cs="Calibri"/>
                <w:bCs/>
                <w:sz w:val="18"/>
                <w:szCs w:val="18"/>
              </w:rPr>
              <w:t xml:space="preserve"> Lektionen, besser auf sich achtzugeben und aktiv Selbstfürsorge zu betreiben. Versuchen Sie es doch einfach</w:t>
            </w:r>
            <w:r w:rsidR="006E33BA">
              <w:rPr>
                <w:rFonts w:ascii="Calibri" w:hAnsi="Calibri" w:cs="Calibri"/>
                <w:bCs/>
                <w:sz w:val="18"/>
                <w:szCs w:val="18"/>
              </w:rPr>
              <w:t>:</w:t>
            </w:r>
            <w:r w:rsidRPr="00B067AE">
              <w:rPr>
                <w:rFonts w:ascii="Calibri" w:hAnsi="Calibri" w:cs="Calibri"/>
                <w:bCs/>
                <w:sz w:val="18"/>
                <w:szCs w:val="18"/>
              </w:rPr>
              <w:t xml:space="preserve"> </w:t>
            </w:r>
            <w:hyperlink r:id="rId5" w:history="1">
              <w:r w:rsidR="006A7B3D" w:rsidRPr="00EA426E">
                <w:rPr>
                  <w:rStyle w:val="Hyperlink"/>
                  <w:rFonts w:ascii="Calibri" w:hAnsi="Calibri" w:cs="Calibri"/>
                  <w:sz w:val="18"/>
                  <w:szCs w:val="18"/>
                </w:rPr>
                <w:t>https://kurzelinks.de/y11e</w:t>
              </w:r>
            </w:hyperlink>
          </w:p>
        </w:tc>
      </w:tr>
      <w:tr w:rsidR="00B067AE" w:rsidRPr="00B067AE" w14:paraId="12676A0E" w14:textId="77777777" w:rsidTr="000A67F2">
        <w:tc>
          <w:tcPr>
            <w:tcW w:w="9072" w:type="dxa"/>
            <w:gridSpan w:val="2"/>
          </w:tcPr>
          <w:p w14:paraId="677519B0" w14:textId="3E6B66C7" w:rsidR="00B067AE" w:rsidRPr="00B067AE" w:rsidRDefault="00B067AE" w:rsidP="00B067AE">
            <w:pPr>
              <w:spacing w:after="0"/>
              <w:rPr>
                <w:rFonts w:ascii="Calibri" w:hAnsi="Calibri" w:cs="Calibri"/>
                <w:b/>
                <w:sz w:val="18"/>
                <w:szCs w:val="18"/>
              </w:rPr>
            </w:pPr>
            <w:r w:rsidRPr="00B067AE">
              <w:rPr>
                <w:rFonts w:ascii="Calibri" w:hAnsi="Calibri" w:cs="Calibri"/>
                <w:b/>
                <w:bCs/>
                <w:sz w:val="18"/>
                <w:szCs w:val="18"/>
              </w:rPr>
              <w:t>Zu finden unter adiuva.de unter der Eingabe des Titels im Suchfeld</w:t>
            </w:r>
          </w:p>
        </w:tc>
      </w:tr>
    </w:tbl>
    <w:p w14:paraId="4D502FBC" w14:textId="77777777" w:rsidR="007A5896" w:rsidRPr="00B067AE" w:rsidRDefault="007A5896" w:rsidP="00B067AE">
      <w:pPr>
        <w:rPr>
          <w:rFonts w:ascii="Calibri" w:hAnsi="Calibri" w:cs="Calibri"/>
          <w:sz w:val="18"/>
          <w:szCs w:val="18"/>
        </w:rPr>
      </w:pPr>
    </w:p>
    <w:sectPr w:rsidR="007A5896" w:rsidRPr="00B067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90542"/>
    <w:multiLevelType w:val="hybridMultilevel"/>
    <w:tmpl w:val="EB7EC1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DF66B4"/>
    <w:multiLevelType w:val="hybridMultilevel"/>
    <w:tmpl w:val="C39A7A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12367695">
    <w:abstractNumId w:val="1"/>
  </w:num>
  <w:num w:numId="2" w16cid:durableId="137461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E"/>
    <w:rsid w:val="00141D4A"/>
    <w:rsid w:val="001830FD"/>
    <w:rsid w:val="001B114E"/>
    <w:rsid w:val="002D6BCB"/>
    <w:rsid w:val="003A7200"/>
    <w:rsid w:val="003D0C4F"/>
    <w:rsid w:val="003F68F7"/>
    <w:rsid w:val="00585EF7"/>
    <w:rsid w:val="006117F8"/>
    <w:rsid w:val="006A7B3D"/>
    <w:rsid w:val="006D3601"/>
    <w:rsid w:val="006E33BA"/>
    <w:rsid w:val="007271BF"/>
    <w:rsid w:val="00743033"/>
    <w:rsid w:val="007A5896"/>
    <w:rsid w:val="00840E46"/>
    <w:rsid w:val="00897180"/>
    <w:rsid w:val="0091003A"/>
    <w:rsid w:val="009F4E03"/>
    <w:rsid w:val="00AC6944"/>
    <w:rsid w:val="00B067AE"/>
    <w:rsid w:val="00D3152A"/>
    <w:rsid w:val="00E41A11"/>
    <w:rsid w:val="00EA1364"/>
    <w:rsid w:val="00F323FB"/>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DB2"/>
  <w15:chartTrackingRefBased/>
  <w15:docId w15:val="{F353FFF6-7B99-4B0F-B04D-098D82E2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67AE"/>
    <w:pPr>
      <w:spacing w:after="200" w:line="276" w:lineRule="auto"/>
    </w:pPr>
    <w:rPr>
      <w:kern w:val="0"/>
    </w:rPr>
  </w:style>
  <w:style w:type="paragraph" w:styleId="berschrift1">
    <w:name w:val="heading 1"/>
    <w:basedOn w:val="Standard"/>
    <w:next w:val="Standard"/>
    <w:link w:val="berschrift1Zchn"/>
    <w:uiPriority w:val="9"/>
    <w:qFormat/>
    <w:rsid w:val="00B06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6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67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67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67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67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67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67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67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67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67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67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67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67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67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67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67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67AE"/>
    <w:rPr>
      <w:rFonts w:eastAsiaTheme="majorEastAsia" w:cstheme="majorBidi"/>
      <w:color w:val="272727" w:themeColor="text1" w:themeTint="D8"/>
    </w:rPr>
  </w:style>
  <w:style w:type="paragraph" w:styleId="Titel">
    <w:name w:val="Title"/>
    <w:basedOn w:val="Standard"/>
    <w:next w:val="Standard"/>
    <w:link w:val="TitelZchn"/>
    <w:uiPriority w:val="10"/>
    <w:qFormat/>
    <w:rsid w:val="00B06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67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67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67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67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67AE"/>
    <w:rPr>
      <w:i/>
      <w:iCs/>
      <w:color w:val="404040" w:themeColor="text1" w:themeTint="BF"/>
    </w:rPr>
  </w:style>
  <w:style w:type="paragraph" w:styleId="Listenabsatz">
    <w:name w:val="List Paragraph"/>
    <w:aliases w:val="BGB_Aufzählung"/>
    <w:basedOn w:val="Standard"/>
    <w:uiPriority w:val="34"/>
    <w:qFormat/>
    <w:rsid w:val="00B067AE"/>
    <w:pPr>
      <w:ind w:left="720"/>
      <w:contextualSpacing/>
    </w:pPr>
  </w:style>
  <w:style w:type="character" w:styleId="IntensiveHervorhebung">
    <w:name w:val="Intense Emphasis"/>
    <w:basedOn w:val="Absatz-Standardschriftart"/>
    <w:uiPriority w:val="21"/>
    <w:qFormat/>
    <w:rsid w:val="00B067AE"/>
    <w:rPr>
      <w:i/>
      <w:iCs/>
      <w:color w:val="0F4761" w:themeColor="accent1" w:themeShade="BF"/>
    </w:rPr>
  </w:style>
  <w:style w:type="paragraph" w:styleId="IntensivesZitat">
    <w:name w:val="Intense Quote"/>
    <w:basedOn w:val="Standard"/>
    <w:next w:val="Standard"/>
    <w:link w:val="IntensivesZitatZchn"/>
    <w:uiPriority w:val="30"/>
    <w:qFormat/>
    <w:rsid w:val="00B06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67AE"/>
    <w:rPr>
      <w:i/>
      <w:iCs/>
      <w:color w:val="0F4761" w:themeColor="accent1" w:themeShade="BF"/>
    </w:rPr>
  </w:style>
  <w:style w:type="character" w:styleId="IntensiverVerweis">
    <w:name w:val="Intense Reference"/>
    <w:basedOn w:val="Absatz-Standardschriftart"/>
    <w:uiPriority w:val="32"/>
    <w:qFormat/>
    <w:rsid w:val="00B067AE"/>
    <w:rPr>
      <w:b/>
      <w:bCs/>
      <w:smallCaps/>
      <w:color w:val="0F4761" w:themeColor="accent1" w:themeShade="BF"/>
      <w:spacing w:val="5"/>
    </w:rPr>
  </w:style>
  <w:style w:type="table" w:styleId="Tabellenraster">
    <w:name w:val="Table Grid"/>
    <w:basedOn w:val="NormaleTabelle"/>
    <w:rsid w:val="00B067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067AE"/>
    <w:rPr>
      <w:color w:val="467886" w:themeColor="hyperlink"/>
      <w:u w:val="single"/>
    </w:rPr>
  </w:style>
  <w:style w:type="paragraph" w:styleId="KeinLeerraum">
    <w:name w:val="No Spacing"/>
    <w:uiPriority w:val="1"/>
    <w:qFormat/>
    <w:rsid w:val="00B067AE"/>
    <w:pPr>
      <w:spacing w:after="0" w:line="240" w:lineRule="auto"/>
    </w:pPr>
    <w:rPr>
      <w:kern w:val="0"/>
    </w:rPr>
  </w:style>
  <w:style w:type="character" w:styleId="NichtaufgelsteErwhnung">
    <w:name w:val="Unresolved Mention"/>
    <w:basedOn w:val="Absatz-Standardschriftart"/>
    <w:uiPriority w:val="99"/>
    <w:semiHidden/>
    <w:unhideWhenUsed/>
    <w:rsid w:val="006A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rzelinks.de/y11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2796</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2026-01-09T18:55:00Z</dcterms:created>
  <dcterms:modified xsi:type="dcterms:W3CDTF">2026-01-09T18:55:00Z</dcterms:modified>
</cp:coreProperties>
</file>