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2BA4" w14:textId="77777777" w:rsidR="00EE45DB" w:rsidRPr="00EE45DB" w:rsidRDefault="00EE45DB" w:rsidP="00EE45DB">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32"/>
          <w:szCs w:val="32"/>
        </w:rPr>
      </w:pPr>
      <w:r w:rsidRPr="00EE45DB">
        <w:rPr>
          <w:rFonts w:cstheme="minorHAnsi"/>
          <w:b/>
          <w:bCs/>
          <w:color w:val="000000" w:themeColor="text1"/>
          <w:kern w:val="0"/>
          <w:sz w:val="32"/>
          <w:szCs w:val="32"/>
        </w:rPr>
        <w:t>Muster-Betriebsvereinbarung: E-Learning</w:t>
      </w:r>
    </w:p>
    <w:p w14:paraId="1A75F1E5"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 xml:space="preserve">Zwischen der … (Name des Unternehmens), vertreten durch die Unternehmensleitung, und dem Betriebsrat der …, vertreten durch den/die Betriebsratsvorsitzende/n, wird folgende Betriebsvereinbarung geschlossen: </w:t>
      </w:r>
    </w:p>
    <w:p w14:paraId="39CDA453"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p>
    <w:p w14:paraId="2125DE98" w14:textId="77777777"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1 Geltungsbereich</w:t>
      </w:r>
    </w:p>
    <w:p w14:paraId="44D929E9"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Diese Betriebsvereinbarung regelt die Einführung und Anwendung von E-Learning im Unternehmen. Sie gilt für alle Arbeitnehmenden des Betriebs, soweit sie dem Betriebsverfassungsgesetz unterfallen, sowie für den Einsatz eines Lernmanagementsystems.</w:t>
      </w:r>
    </w:p>
    <w:p w14:paraId="0CEDEEA3"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A29AE6D" w14:textId="4948E7B5"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2 Begriffe</w:t>
      </w:r>
    </w:p>
    <w:p w14:paraId="0C158330"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 xml:space="preserve">E-Learning ist elektronisch unterstütztes Lernen. Zum E-Learning gehört jede Art der Weiterbildung und Qualifizierung, die ausschließlich und maßgeblich durch elektronische Medien durchgeführt wird. </w:t>
      </w:r>
    </w:p>
    <w:p w14:paraId="5CA4AD91"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30567805" w14:textId="1EE89B90"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3 Zielsetzung</w:t>
      </w:r>
    </w:p>
    <w:p w14:paraId="00471869"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Lebenslanges Lernen und Mitarbeiterqualifizierung sind sehr wichtig für das Unternehmen. Dem soll durch das E-Learning Rechnung getragen werden.</w:t>
      </w:r>
    </w:p>
    <w:p w14:paraId="42801749"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Das E-Learning soll in Kombination mit anderen bewährten Lernmethoden und optimierten Weiterbildungsabläufen der Verbesserung der betrieblichen Fort- und Weiterbildung dienen.</w:t>
      </w:r>
    </w:p>
    <w:p w14:paraId="470A2CA1"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Mit dem E-Learning werden im Unternehmen die folgenden Ziele verfolgt:</w:t>
      </w:r>
    </w:p>
    <w:p w14:paraId="6C5EEDEF" w14:textId="171F114C"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inhaltlich, zeitlich und räumlich flexibler Zugriff auf Bildungsangebote</w:t>
      </w:r>
    </w:p>
    <w:p w14:paraId="10DAD4AD" w14:textId="155A78F6"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schnelle und einfache Bereitstellung von Lernangeboten für große Zielgruppen</w:t>
      </w:r>
    </w:p>
    <w:p w14:paraId="361DA513" w14:textId="7A9B2D8B"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Verbesserung der Lerneffizienz und Qualifizierung</w:t>
      </w:r>
    </w:p>
    <w:p w14:paraId="7CB5D23C"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2A529488" w14:textId="34A36DBE"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4 Tests</w:t>
      </w:r>
    </w:p>
    <w:p w14:paraId="3D18FBF3"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Zur Überprüfung des Kenntnisstands können elektronische Tests in die Lerneinheiten integriert werden. Bei der Realisierung solcher Tests werden folgende Grundsätze beachtet:</w:t>
      </w:r>
    </w:p>
    <w:p w14:paraId="02866B41" w14:textId="37FB0ABA"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Über Testergebnisse verfügen nur die Lernenden persönlich.</w:t>
      </w:r>
    </w:p>
    <w:p w14:paraId="79CD4525" w14:textId="660AD46B"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Die Speicherung von Testergebnissen auf zentralen Servern findet nicht statt.</w:t>
      </w:r>
    </w:p>
    <w:p w14:paraId="52E2A6E9" w14:textId="5A106462"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Reporting über E-Learning-Tests erfolgt ausschließlich in nicht personenbezogener Form.</w:t>
      </w:r>
    </w:p>
    <w:p w14:paraId="5C2A1CD2" w14:textId="627DD647"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 xml:space="preserve">Testergebnisse werden nur so lange gespeichert, wie das für den </w:t>
      </w:r>
      <w:proofErr w:type="spellStart"/>
      <w:r w:rsidRPr="00EE45DB">
        <w:rPr>
          <w:rFonts w:cstheme="minorHAnsi"/>
          <w:color w:val="000000" w:themeColor="text1"/>
          <w:kern w:val="0"/>
          <w:sz w:val="22"/>
          <w:szCs w:val="22"/>
        </w:rPr>
        <w:t>Lernprozess</w:t>
      </w:r>
      <w:proofErr w:type="spellEnd"/>
      <w:r w:rsidRPr="00EE45DB">
        <w:rPr>
          <w:rFonts w:cstheme="minorHAnsi"/>
          <w:color w:val="000000" w:themeColor="text1"/>
          <w:kern w:val="0"/>
          <w:sz w:val="22"/>
          <w:szCs w:val="22"/>
        </w:rPr>
        <w:t xml:space="preserve"> notwendig ist.</w:t>
      </w:r>
    </w:p>
    <w:p w14:paraId="089E6FCA"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6A09EDF" w14:textId="664F3B2F"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5 Einsatzmöglichkeiten von E-Learning</w:t>
      </w:r>
    </w:p>
    <w:p w14:paraId="6AFBB124"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Die Unternehmensleitung wird nur geeignete Inhalte der Qualifizierung und Weiterbildung durch E-Learning anbieten. Die Unternehmensleitung und der Betriebsrat prüfen die Eignung des Weiterbildungsangebots für das E-Learning gemeinsam. Dies gilt für eigene und für externe E-Learning-Angebote.</w:t>
      </w:r>
    </w:p>
    <w:p w14:paraId="6A0010ED"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4C7B401" w14:textId="41335992" w:rsidR="00EE45DB" w:rsidRPr="00EE45DB" w:rsidRDefault="00EE45DB" w:rsidP="00EE45DB">
      <w:pPr>
        <w:autoSpaceDE w:val="0"/>
        <w:autoSpaceDN w:val="0"/>
        <w:adjustRightInd w:val="0"/>
        <w:spacing w:after="57" w:line="260" w:lineRule="atLeast"/>
        <w:ind w:left="361"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Geeignet für das E-Learning sind vor allem Dingen</w:t>
      </w:r>
    </w:p>
    <w:p w14:paraId="0C5162DB" w14:textId="1AF7EBDD"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Qualifizierungen, die überwiegend auf Faktenlernen konzentriert sind und</w:t>
      </w:r>
    </w:p>
    <w:p w14:paraId="294A32E4" w14:textId="1D876C80" w:rsidR="00EE45DB" w:rsidRPr="00EE45DB" w:rsidRDefault="00EE45DB" w:rsidP="00EE45DB">
      <w:pPr>
        <w:pStyle w:val="Listenabsatz"/>
        <w:numPr>
          <w:ilvl w:val="0"/>
          <w:numId w:val="12"/>
        </w:num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Weiterbildungsangebote zu Verhaltensthemen (beispielsweise Kommunikation, Verhalten am Arbeitsplatz).</w:t>
      </w:r>
    </w:p>
    <w:p w14:paraId="6152EC00"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25D4EC8"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E8F2BAC" w14:textId="327B61A2"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lastRenderedPageBreak/>
        <w:t>§ 6 Lernzeit und Lernort</w:t>
      </w:r>
    </w:p>
    <w:p w14:paraId="758B2CF7"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spacing w:val="-2"/>
          <w:kern w:val="0"/>
          <w:sz w:val="22"/>
          <w:szCs w:val="22"/>
        </w:rPr>
        <w:t xml:space="preserve">Das E-Learning findet grundsätzlich während der Arbeitszeit </w:t>
      </w:r>
      <w:r w:rsidRPr="00EE45DB">
        <w:rPr>
          <w:rFonts w:cstheme="minorHAnsi"/>
          <w:color w:val="000000" w:themeColor="text1"/>
          <w:kern w:val="0"/>
          <w:sz w:val="22"/>
          <w:szCs w:val="22"/>
        </w:rPr>
        <w:t>statt.</w:t>
      </w:r>
    </w:p>
    <w:p w14:paraId="7748E482"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Die für das E-Learning aufgewendete Zeit ist Arbeitszeit. Dies gilt unabhängig davon, wo der Arbeitnehmer oder die Arbeitnehmerin die E-Learning-Angebote nutzt. Durch das E-Learning dürfen die gesetzlichen und betrieblichen Höchstarbeitszeiten nicht überschritten werden.</w:t>
      </w:r>
    </w:p>
    <w:p w14:paraId="1230938F"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27334E8" w14:textId="4534B5D5"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7 Kosten</w:t>
      </w:r>
    </w:p>
    <w:p w14:paraId="58C16E7D"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Die Kosten für das E-Learning trägt die Unternehmensleitung.</w:t>
      </w:r>
    </w:p>
    <w:p w14:paraId="59C2E761"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0FB892D2" w14:textId="6C998CFE"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8 Steuerung des Weiterbildungsprozesses</w:t>
      </w:r>
    </w:p>
    <w:p w14:paraId="36E53ADC"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Zur Begleitung von E-Learning-Prozessen werden für die verschiedenen Inhalte Tutoren und Tutorinnen benannt. Die Teilnehmer und Teilnehmerinnen des E-Learnings erhalten so qualifizierte Beratung.</w:t>
      </w:r>
    </w:p>
    <w:p w14:paraId="3ECB09F8"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30FE915" w14:textId="25335EDD"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9 Einführung des E-Learnings</w:t>
      </w:r>
    </w:p>
    <w:p w14:paraId="646D9854"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 xml:space="preserve">Die Unternehmensleitung wird den Arbeitnehmenden einen Weiterbildungskatalog mit allen klassischen und allen E-Learning-Weiterbildungsangeboten zur Verfügung stellen. Dieser </w:t>
      </w:r>
      <w:proofErr w:type="spellStart"/>
      <w:r w:rsidRPr="00EE45DB">
        <w:rPr>
          <w:rFonts w:cstheme="minorHAnsi"/>
          <w:color w:val="000000" w:themeColor="text1"/>
          <w:kern w:val="0"/>
          <w:sz w:val="22"/>
          <w:szCs w:val="22"/>
        </w:rPr>
        <w:t>umfasst</w:t>
      </w:r>
      <w:proofErr w:type="spellEnd"/>
      <w:r w:rsidRPr="00EE45DB">
        <w:rPr>
          <w:rFonts w:cstheme="minorHAnsi"/>
          <w:color w:val="000000" w:themeColor="text1"/>
          <w:kern w:val="0"/>
          <w:sz w:val="22"/>
          <w:szCs w:val="22"/>
        </w:rPr>
        <w:t xml:space="preserve"> sowohl betriebliche als auch außerbetriebliche Angebote. Aus diesen Angeboten können die Mitarbeitenden ihre Weiterbildung im Einvernehmen mit der Unternehmensleitung und dem Betriebsrat auswählen.</w:t>
      </w:r>
    </w:p>
    <w:p w14:paraId="526F8F69"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B79B637" w14:textId="0E4A4617"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10 Zeitliche Lage des E-Learnings</w:t>
      </w:r>
    </w:p>
    <w:p w14:paraId="675044CE"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Die Teilnahme am E-Learning-Programm ist im Hinblick auf die Arbeitszeit mit den jeweiligen Vorgesetzten abzustimmen.</w:t>
      </w:r>
    </w:p>
    <w:p w14:paraId="7A44788F"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0D6C7119" w14:textId="1CDD8BAF"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11 Auswertung der Erfahrungen beim E-Learning</w:t>
      </w:r>
    </w:p>
    <w:p w14:paraId="143B92E4"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 xml:space="preserve">Nach </w:t>
      </w:r>
      <w:proofErr w:type="spellStart"/>
      <w:r w:rsidRPr="00EE45DB">
        <w:rPr>
          <w:rFonts w:cstheme="minorHAnsi"/>
          <w:color w:val="000000" w:themeColor="text1"/>
          <w:kern w:val="0"/>
          <w:sz w:val="22"/>
          <w:szCs w:val="22"/>
        </w:rPr>
        <w:t>Abschluss</w:t>
      </w:r>
      <w:proofErr w:type="spellEnd"/>
      <w:r w:rsidRPr="00EE45DB">
        <w:rPr>
          <w:rFonts w:cstheme="minorHAnsi"/>
          <w:color w:val="000000" w:themeColor="text1"/>
          <w:kern w:val="0"/>
          <w:sz w:val="22"/>
          <w:szCs w:val="22"/>
        </w:rPr>
        <w:t xml:space="preserve"> des ersten Jahres werden die Erfahrungen mit dem E-Learning durch eine anonyme Teilnehmerbefragung ausgewertet. Diese Befragung wird über den weiteren Einsatz des E-Learnings entscheiden.</w:t>
      </w:r>
    </w:p>
    <w:p w14:paraId="27F50FE6"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C7F0141" w14:textId="2FD20ACC"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12 Inkrafttreten und Beendigung</w:t>
      </w:r>
    </w:p>
    <w:p w14:paraId="3F5FFEF1"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 xml:space="preserve">Diese Betriebsvereinbarung tritt mit der Unterzeichnung in Kraft. </w:t>
      </w:r>
    </w:p>
    <w:p w14:paraId="60C445B5"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Sie kann einseitig durch Kündigung mit einer Frist von drei Monaten jeweils zum Jahresende oder einvernehmlich durch Aufhebung zu jeder Zeit beendet werden. Sie gilt dann bis zum Inkrafttreten einer entsprechenden neuen Betriebsvereinbarung fort.</w:t>
      </w:r>
    </w:p>
    <w:p w14:paraId="7AFCA8D2" w14:textId="77777777" w:rsid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4B308A5" w14:textId="7F6FB195" w:rsidR="00EE45DB" w:rsidRPr="00EE45DB" w:rsidRDefault="00EE45DB" w:rsidP="00EE45DB">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EE45DB">
        <w:rPr>
          <w:rFonts w:cstheme="minorHAnsi"/>
          <w:b/>
          <w:bCs/>
          <w:color w:val="000000" w:themeColor="text1"/>
          <w:kern w:val="0"/>
          <w:sz w:val="22"/>
          <w:szCs w:val="22"/>
        </w:rPr>
        <w:t>§ 13 Salvatorische Klausel</w:t>
      </w:r>
    </w:p>
    <w:p w14:paraId="435F7E41" w14:textId="77777777"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sidRPr="00EE45DB">
        <w:rPr>
          <w:rFonts w:cstheme="minorHAnsi"/>
          <w:color w:val="000000" w:themeColor="text1"/>
          <w:kern w:val="0"/>
          <w:sz w:val="22"/>
          <w:szCs w:val="22"/>
        </w:rPr>
        <w:t>Sollten einzelne Bestimmungen dieser Betriebsvereinbarung unwirksam sein oder werden, wird hierdurch die Gültigkeit der übrigen Bestimmungen dieser Betriebsvereinbarung nicht berührt.</w:t>
      </w:r>
    </w:p>
    <w:p w14:paraId="043A36A1" w14:textId="77777777" w:rsid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p>
    <w:p w14:paraId="0C0868F4" w14:textId="77777777" w:rsid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w:t>
      </w:r>
      <w:r w:rsidRPr="00EE45DB">
        <w:rPr>
          <w:rFonts w:cstheme="minorHAnsi"/>
          <w:color w:val="000000" w:themeColor="text1"/>
          <w:kern w:val="0"/>
          <w:sz w:val="22"/>
          <w:szCs w:val="22"/>
        </w:rPr>
        <w:br/>
        <w:t>Ort, Datum</w:t>
      </w:r>
      <w:r w:rsidRPr="00EE45DB">
        <w:rPr>
          <w:rFonts w:cstheme="minorHAnsi"/>
          <w:color w:val="000000" w:themeColor="text1"/>
          <w:kern w:val="0"/>
          <w:sz w:val="22"/>
          <w:szCs w:val="22"/>
        </w:rPr>
        <w:br/>
      </w:r>
    </w:p>
    <w:p w14:paraId="417B5510" w14:textId="1D978234" w:rsidR="00EE45DB" w:rsidRPr="00EE45DB" w:rsidRDefault="00EE45DB" w:rsidP="00EE45DB">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w:t>
      </w:r>
      <w:r w:rsidRPr="00EE45DB">
        <w:rPr>
          <w:rFonts w:cstheme="minorHAnsi"/>
          <w:color w:val="000000" w:themeColor="text1"/>
          <w:kern w:val="0"/>
          <w:sz w:val="22"/>
          <w:szCs w:val="22"/>
        </w:rPr>
        <w:br/>
        <w:t>Unterschriften</w:t>
      </w:r>
    </w:p>
    <w:p w14:paraId="5746B868" w14:textId="77777777" w:rsidR="00C57E81" w:rsidRPr="00EE45DB" w:rsidRDefault="00C57E81" w:rsidP="00EE45DB">
      <w:pPr>
        <w:rPr>
          <w:rFonts w:cstheme="minorHAnsi"/>
          <w:sz w:val="22"/>
          <w:szCs w:val="22"/>
        </w:rPr>
      </w:pPr>
    </w:p>
    <w:sectPr w:rsidR="00C57E81" w:rsidRPr="00EE45DB" w:rsidSect="00C57E8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E0D"/>
    <w:multiLevelType w:val="hybridMultilevel"/>
    <w:tmpl w:val="94143306"/>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1BB4279"/>
    <w:multiLevelType w:val="hybridMultilevel"/>
    <w:tmpl w:val="A886BE2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4"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5" w15:restartNumberingAfterBreak="0">
    <w:nsid w:val="36C96A09"/>
    <w:multiLevelType w:val="hybridMultilevel"/>
    <w:tmpl w:val="99C0E68C"/>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6" w15:restartNumberingAfterBreak="0">
    <w:nsid w:val="36FD46EC"/>
    <w:multiLevelType w:val="hybridMultilevel"/>
    <w:tmpl w:val="07E439B4"/>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7"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8" w15:restartNumberingAfterBreak="0">
    <w:nsid w:val="42562975"/>
    <w:multiLevelType w:val="hybridMultilevel"/>
    <w:tmpl w:val="66F2EC1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9" w15:restartNumberingAfterBreak="0">
    <w:nsid w:val="442D2960"/>
    <w:multiLevelType w:val="hybridMultilevel"/>
    <w:tmpl w:val="22EE6F88"/>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0"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1" w15:restartNumberingAfterBreak="0">
    <w:nsid w:val="71E662C0"/>
    <w:multiLevelType w:val="hybridMultilevel"/>
    <w:tmpl w:val="3242867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2" w15:restartNumberingAfterBreak="0">
    <w:nsid w:val="75A57C38"/>
    <w:multiLevelType w:val="hybridMultilevel"/>
    <w:tmpl w:val="DEC49F14"/>
    <w:lvl w:ilvl="0" w:tplc="817E6104">
      <w:start w:val="4"/>
      <w:numFmt w:val="bullet"/>
      <w:lvlText w:val="•"/>
      <w:lvlJc w:val="left"/>
      <w:pPr>
        <w:ind w:left="721" w:hanging="360"/>
      </w:pPr>
      <w:rPr>
        <w:rFonts w:ascii="Calibri" w:eastAsiaTheme="minorEastAsia" w:hAnsi="Calibri" w:cs="Calibri" w:hint="default"/>
      </w:rPr>
    </w:lvl>
    <w:lvl w:ilvl="1" w:tplc="04070003">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3" w15:restartNumberingAfterBreak="0">
    <w:nsid w:val="7B5658F7"/>
    <w:multiLevelType w:val="hybridMultilevel"/>
    <w:tmpl w:val="9A38DC50"/>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3"/>
  </w:num>
  <w:num w:numId="2" w16cid:durableId="1983266200">
    <w:abstractNumId w:val="4"/>
  </w:num>
  <w:num w:numId="3" w16cid:durableId="500586209">
    <w:abstractNumId w:val="7"/>
  </w:num>
  <w:num w:numId="4" w16cid:durableId="1306349820">
    <w:abstractNumId w:val="1"/>
  </w:num>
  <w:num w:numId="5" w16cid:durableId="1176463450">
    <w:abstractNumId w:val="10"/>
  </w:num>
  <w:num w:numId="6" w16cid:durableId="1934783068">
    <w:abstractNumId w:val="11"/>
  </w:num>
  <w:num w:numId="7" w16cid:durableId="1908303908">
    <w:abstractNumId w:val="6"/>
  </w:num>
  <w:num w:numId="8" w16cid:durableId="622419601">
    <w:abstractNumId w:val="2"/>
  </w:num>
  <w:num w:numId="9" w16cid:durableId="1153058925">
    <w:abstractNumId w:val="9"/>
  </w:num>
  <w:num w:numId="10" w16cid:durableId="211819102">
    <w:abstractNumId w:val="5"/>
  </w:num>
  <w:num w:numId="11" w16cid:durableId="1165825271">
    <w:abstractNumId w:val="13"/>
  </w:num>
  <w:num w:numId="12" w16cid:durableId="1774663729">
    <w:abstractNumId w:val="12"/>
  </w:num>
  <w:num w:numId="13" w16cid:durableId="1781577">
    <w:abstractNumId w:val="8"/>
  </w:num>
  <w:num w:numId="14" w16cid:durableId="179582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644E"/>
    <w:rsid w:val="003E6CA5"/>
    <w:rsid w:val="00486A09"/>
    <w:rsid w:val="00572DD9"/>
    <w:rsid w:val="005C1236"/>
    <w:rsid w:val="005E645B"/>
    <w:rsid w:val="0061631B"/>
    <w:rsid w:val="006C2FEB"/>
    <w:rsid w:val="006D4556"/>
    <w:rsid w:val="00756670"/>
    <w:rsid w:val="00775985"/>
    <w:rsid w:val="0078069B"/>
    <w:rsid w:val="007C3C53"/>
    <w:rsid w:val="008A1AC2"/>
    <w:rsid w:val="008F69BE"/>
    <w:rsid w:val="009C3F35"/>
    <w:rsid w:val="00B901D2"/>
    <w:rsid w:val="00C57E81"/>
    <w:rsid w:val="00D90057"/>
    <w:rsid w:val="00DC404A"/>
    <w:rsid w:val="00EE45DB"/>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78B5A-20AE-4240-801A-815C21A76C7C}"/>
</file>

<file path=customXml/itemProps2.xml><?xml version="1.0" encoding="utf-8"?>
<ds:datastoreItem xmlns:ds="http://schemas.openxmlformats.org/officeDocument/2006/customXml" ds:itemID="{6D790BAA-9346-461C-A8AD-71B3C30A05F8}"/>
</file>

<file path=customXml/itemProps3.xml><?xml version="1.0" encoding="utf-8"?>
<ds:datastoreItem xmlns:ds="http://schemas.openxmlformats.org/officeDocument/2006/customXml" ds:itemID="{EA964507-19DC-4CA7-93F6-3FE063B24D94}"/>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3902</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2026-02-09T16:09:00Z</dcterms:created>
  <dcterms:modified xsi:type="dcterms:W3CDTF">2026-02-09T16:09:00Z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