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25691" w14:textId="77777777" w:rsidR="008F69BE" w:rsidRPr="008F69BE" w:rsidRDefault="008F69BE" w:rsidP="008F69BE">
      <w:pPr>
        <w:suppressAutoHyphens/>
        <w:autoSpaceDE w:val="0"/>
        <w:autoSpaceDN w:val="0"/>
        <w:adjustRightInd w:val="0"/>
        <w:spacing w:before="340" w:after="340" w:line="320" w:lineRule="atLeast"/>
        <w:ind w:left="454" w:hanging="454"/>
        <w:textAlignment w:val="center"/>
        <w:rPr>
          <w:rFonts w:cstheme="minorHAnsi"/>
          <w:b/>
          <w:bCs/>
          <w:color w:val="000000" w:themeColor="text1"/>
          <w:kern w:val="0"/>
          <w:sz w:val="32"/>
          <w:szCs w:val="32"/>
        </w:rPr>
      </w:pPr>
      <w:r w:rsidRPr="008F69BE">
        <w:rPr>
          <w:rFonts w:cstheme="minorHAnsi"/>
          <w:b/>
          <w:bCs/>
          <w:color w:val="000000" w:themeColor="text1"/>
          <w:kern w:val="0"/>
          <w:sz w:val="32"/>
          <w:szCs w:val="32"/>
        </w:rPr>
        <w:t>Muster-Betriebsvereinbarung: Einsatz biometrischer Systeme</w:t>
      </w:r>
    </w:p>
    <w:p w14:paraId="13DFF67C" w14:textId="77777777"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color w:val="000000" w:themeColor="text1"/>
          <w:kern w:val="0"/>
        </w:rPr>
        <w:t xml:space="preserve">Zwischen der … (Name des Unternehmens), vertreten durch die Unternehmensleitung, und dem Betriebsrat der … (Name des Unternehmens), vertreten durch den/die Betriebsratsvorsitzende/n, wird folgende Betriebsvereinbarung geschlossen: </w:t>
      </w:r>
    </w:p>
    <w:p w14:paraId="43E9B74C" w14:textId="77777777" w:rsidR="008F69BE" w:rsidRDefault="008F69BE" w:rsidP="008F69BE">
      <w:pPr>
        <w:autoSpaceDE w:val="0"/>
        <w:autoSpaceDN w:val="0"/>
        <w:adjustRightInd w:val="0"/>
        <w:spacing w:after="57" w:line="260" w:lineRule="atLeast"/>
        <w:ind w:right="170"/>
        <w:textAlignment w:val="center"/>
        <w:rPr>
          <w:rFonts w:cstheme="minorHAnsi"/>
          <w:b/>
          <w:bCs/>
          <w:color w:val="000000" w:themeColor="text1"/>
          <w:kern w:val="0"/>
        </w:rPr>
      </w:pPr>
    </w:p>
    <w:p w14:paraId="11FFA58D" w14:textId="229B8929"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b/>
          <w:bCs/>
          <w:color w:val="000000" w:themeColor="text1"/>
          <w:kern w:val="0"/>
        </w:rPr>
        <w:t>Präambel</w:t>
      </w:r>
    </w:p>
    <w:p w14:paraId="177ED609" w14:textId="77777777"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spacing w:val="-2"/>
          <w:kern w:val="0"/>
        </w:rPr>
      </w:pPr>
      <w:r w:rsidRPr="008F69BE">
        <w:rPr>
          <w:rFonts w:cstheme="minorHAnsi"/>
          <w:color w:val="000000" w:themeColor="text1"/>
          <w:spacing w:val="-2"/>
          <w:kern w:val="0"/>
        </w:rPr>
        <w:t xml:space="preserve">Unternehmensleitung und Betriebsrat sind sich darüber einig, </w:t>
      </w:r>
      <w:proofErr w:type="spellStart"/>
      <w:r w:rsidRPr="008F69BE">
        <w:rPr>
          <w:rFonts w:cstheme="minorHAnsi"/>
          <w:color w:val="000000" w:themeColor="text1"/>
          <w:spacing w:val="-2"/>
          <w:kern w:val="0"/>
        </w:rPr>
        <w:t>dass</w:t>
      </w:r>
      <w:proofErr w:type="spellEnd"/>
      <w:r w:rsidRPr="008F69BE">
        <w:rPr>
          <w:rFonts w:cstheme="minorHAnsi"/>
          <w:color w:val="000000" w:themeColor="text1"/>
          <w:spacing w:val="-2"/>
          <w:kern w:val="0"/>
        </w:rPr>
        <w:t xml:space="preserve"> es sich bei biometrischen Daten um personenbezogene Daten im Sinne des Bundesdatenschutzgesetzes (BDSG) handelt. Mit solchen soll im Sinne dieser Betriebsvereinbarung umgegangen werden. </w:t>
      </w:r>
    </w:p>
    <w:p w14:paraId="717C5DA1" w14:textId="77777777" w:rsidR="008F69BE" w:rsidRDefault="008F69BE" w:rsidP="008F69BE">
      <w:pPr>
        <w:autoSpaceDE w:val="0"/>
        <w:autoSpaceDN w:val="0"/>
        <w:adjustRightInd w:val="0"/>
        <w:spacing w:after="57" w:line="260" w:lineRule="atLeast"/>
        <w:ind w:right="170"/>
        <w:textAlignment w:val="center"/>
        <w:rPr>
          <w:rFonts w:cstheme="minorHAnsi"/>
          <w:b/>
          <w:bCs/>
          <w:color w:val="000000" w:themeColor="text1"/>
          <w:kern w:val="0"/>
        </w:rPr>
      </w:pPr>
    </w:p>
    <w:p w14:paraId="77E5D981" w14:textId="7829AA6F"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b/>
          <w:bCs/>
          <w:color w:val="000000" w:themeColor="text1"/>
          <w:kern w:val="0"/>
        </w:rPr>
        <w:t>§ 1 Gegenstand</w:t>
      </w:r>
    </w:p>
    <w:p w14:paraId="47D61995" w14:textId="77777777"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color w:val="000000" w:themeColor="text1"/>
          <w:kern w:val="0"/>
        </w:rPr>
        <w:t>Mit dieser Betriebsvereinbarung werden die Einführung, Nutzung und Änderung biometrischer Systeme und die damit einhergehende Datenverarbeitung im Betrieb geregelt.</w:t>
      </w:r>
    </w:p>
    <w:p w14:paraId="088C8248" w14:textId="77777777" w:rsidR="008F69BE" w:rsidRDefault="008F69BE" w:rsidP="008F69BE">
      <w:pPr>
        <w:autoSpaceDE w:val="0"/>
        <w:autoSpaceDN w:val="0"/>
        <w:adjustRightInd w:val="0"/>
        <w:spacing w:after="57" w:line="260" w:lineRule="atLeast"/>
        <w:ind w:right="170"/>
        <w:textAlignment w:val="center"/>
        <w:rPr>
          <w:rFonts w:cstheme="minorHAnsi"/>
          <w:b/>
          <w:bCs/>
          <w:color w:val="000000" w:themeColor="text1"/>
          <w:kern w:val="0"/>
        </w:rPr>
      </w:pPr>
    </w:p>
    <w:p w14:paraId="7BA03C5F" w14:textId="15235BFC"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b/>
          <w:bCs/>
          <w:color w:val="000000" w:themeColor="text1"/>
          <w:kern w:val="0"/>
        </w:rPr>
        <w:t>§ 2 Geltungsbereich</w:t>
      </w:r>
    </w:p>
    <w:p w14:paraId="4D390125" w14:textId="77777777"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color w:val="000000" w:themeColor="text1"/>
          <w:kern w:val="0"/>
        </w:rPr>
        <w:t>Die Betriebsvereinbarung gilt für alle Beschäftigten des Unternehmens und für alle biometrischen Systeme, die zum Einsatz kommen. Hierbei ist es unerheblich, an welchem Ort sich diese Systeme befinden.</w:t>
      </w:r>
    </w:p>
    <w:p w14:paraId="58E59998" w14:textId="77777777" w:rsidR="008F69BE" w:rsidRDefault="008F69BE" w:rsidP="008F69BE">
      <w:pPr>
        <w:autoSpaceDE w:val="0"/>
        <w:autoSpaceDN w:val="0"/>
        <w:adjustRightInd w:val="0"/>
        <w:spacing w:after="57" w:line="260" w:lineRule="atLeast"/>
        <w:ind w:right="170"/>
        <w:textAlignment w:val="center"/>
        <w:rPr>
          <w:rFonts w:cstheme="minorHAnsi"/>
          <w:b/>
          <w:bCs/>
          <w:color w:val="000000" w:themeColor="text1"/>
          <w:kern w:val="0"/>
        </w:rPr>
      </w:pPr>
    </w:p>
    <w:p w14:paraId="1EEDD337" w14:textId="7A52E344"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b/>
          <w:bCs/>
          <w:color w:val="000000" w:themeColor="text1"/>
          <w:kern w:val="0"/>
        </w:rPr>
        <w:t>§ 3 Betriebliche Festlegungen</w:t>
      </w:r>
    </w:p>
    <w:p w14:paraId="24CCB89A" w14:textId="77777777"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color w:val="000000" w:themeColor="text1"/>
          <w:kern w:val="0"/>
        </w:rPr>
        <w:t>Das Zutrittskontrollsystem dient als „Schlüsselersatz“ zum Betreten der Gebäude. Jeder Arbeitnehmer und jede Arbeitnehmerin erhält von der Abteilung gegen Unterschrift eine Berechtigungskarte, die ihm oder ihr zu den vorgesehenen Zeiten und Gebäudebereichen den Zugang verschafft.</w:t>
      </w:r>
    </w:p>
    <w:p w14:paraId="5CD2BAB2" w14:textId="77777777"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color w:val="000000" w:themeColor="text1"/>
          <w:kern w:val="0"/>
        </w:rPr>
        <w:t xml:space="preserve">Ein Verlust der Berechtigungskarte ist der Unternehmensleitung umgehend zu melden. Beim Ausscheiden aus dem Betrieb oder einem Wechsel innerhalb des Unternehmens, für den die Benutzung der Berechtigungskarte nicht mehr vorgesehen ist, ist diese an die ausgebende Abteilung zurückzugeben. Die Rückgabe </w:t>
      </w:r>
      <w:proofErr w:type="spellStart"/>
      <w:r w:rsidRPr="008F69BE">
        <w:rPr>
          <w:rFonts w:cstheme="minorHAnsi"/>
          <w:color w:val="000000" w:themeColor="text1"/>
          <w:kern w:val="0"/>
        </w:rPr>
        <w:t>muss</w:t>
      </w:r>
      <w:proofErr w:type="spellEnd"/>
      <w:r w:rsidRPr="008F69BE">
        <w:rPr>
          <w:rFonts w:cstheme="minorHAnsi"/>
          <w:color w:val="000000" w:themeColor="text1"/>
          <w:kern w:val="0"/>
        </w:rPr>
        <w:t xml:space="preserve"> schriftlich dokumentiert werden. Die Berechtigungskarte darf nur von der oder dem Nutzungsberechtigten verwendet werden. Eine Weitergabe der Karte an Dritte ist untersagt.</w:t>
      </w:r>
    </w:p>
    <w:p w14:paraId="36AAA8EA" w14:textId="77777777" w:rsidR="008F69BE" w:rsidRDefault="008F69BE" w:rsidP="008F69BE">
      <w:pPr>
        <w:autoSpaceDE w:val="0"/>
        <w:autoSpaceDN w:val="0"/>
        <w:adjustRightInd w:val="0"/>
        <w:spacing w:after="57" w:line="260" w:lineRule="atLeast"/>
        <w:ind w:right="170"/>
        <w:textAlignment w:val="center"/>
        <w:rPr>
          <w:rFonts w:cstheme="minorHAnsi"/>
          <w:b/>
          <w:bCs/>
          <w:color w:val="000000" w:themeColor="text1"/>
          <w:kern w:val="0"/>
        </w:rPr>
      </w:pPr>
    </w:p>
    <w:p w14:paraId="1B5114D6" w14:textId="7B4239A7"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b/>
          <w:bCs/>
          <w:color w:val="000000" w:themeColor="text1"/>
          <w:kern w:val="0"/>
        </w:rPr>
        <w:t>§ 4 Informationspflicht</w:t>
      </w:r>
    </w:p>
    <w:p w14:paraId="109904E0" w14:textId="77777777"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color w:val="000000" w:themeColor="text1"/>
          <w:kern w:val="0"/>
        </w:rPr>
        <w:t xml:space="preserve">Die Beschäftigten sind über die Funktionsweise des Systems und die damit verbundene Datenverarbeitung umfassend zu informieren. Die Unternehmensleitung stellt sicher, </w:t>
      </w:r>
      <w:proofErr w:type="spellStart"/>
      <w:r w:rsidRPr="008F69BE">
        <w:rPr>
          <w:rFonts w:cstheme="minorHAnsi"/>
          <w:color w:val="000000" w:themeColor="text1"/>
          <w:kern w:val="0"/>
        </w:rPr>
        <w:t>dass</w:t>
      </w:r>
      <w:proofErr w:type="spellEnd"/>
      <w:r w:rsidRPr="008F69BE">
        <w:rPr>
          <w:rFonts w:cstheme="minorHAnsi"/>
          <w:color w:val="000000" w:themeColor="text1"/>
          <w:kern w:val="0"/>
        </w:rPr>
        <w:t xml:space="preserve"> diese Informationen stets aktuell sind. Der Betriebsrat und der oder die Datenschutzbeauftragte müssen jeder Änderung oder Erweiterung des Systems zustimmen.</w:t>
      </w:r>
    </w:p>
    <w:p w14:paraId="59600BA0" w14:textId="77777777" w:rsidR="008F69BE" w:rsidRDefault="008F69BE" w:rsidP="008F69BE">
      <w:pPr>
        <w:autoSpaceDE w:val="0"/>
        <w:autoSpaceDN w:val="0"/>
        <w:adjustRightInd w:val="0"/>
        <w:spacing w:after="57" w:line="260" w:lineRule="atLeast"/>
        <w:ind w:right="170"/>
        <w:textAlignment w:val="center"/>
        <w:rPr>
          <w:rFonts w:cstheme="minorHAnsi"/>
          <w:b/>
          <w:bCs/>
          <w:color w:val="000000" w:themeColor="text1"/>
          <w:kern w:val="0"/>
        </w:rPr>
      </w:pPr>
    </w:p>
    <w:p w14:paraId="39B99067" w14:textId="77777777" w:rsidR="008F69BE" w:rsidRDefault="008F69BE" w:rsidP="008F69BE">
      <w:pPr>
        <w:autoSpaceDE w:val="0"/>
        <w:autoSpaceDN w:val="0"/>
        <w:adjustRightInd w:val="0"/>
        <w:spacing w:after="57" w:line="260" w:lineRule="atLeast"/>
        <w:ind w:right="170"/>
        <w:textAlignment w:val="center"/>
        <w:rPr>
          <w:rFonts w:cstheme="minorHAnsi"/>
          <w:b/>
          <w:bCs/>
          <w:color w:val="000000" w:themeColor="text1"/>
          <w:kern w:val="0"/>
        </w:rPr>
      </w:pPr>
    </w:p>
    <w:p w14:paraId="667DA9F1" w14:textId="77777777" w:rsidR="008F69BE" w:rsidRDefault="008F69BE" w:rsidP="008F69BE">
      <w:pPr>
        <w:autoSpaceDE w:val="0"/>
        <w:autoSpaceDN w:val="0"/>
        <w:adjustRightInd w:val="0"/>
        <w:spacing w:after="57" w:line="260" w:lineRule="atLeast"/>
        <w:ind w:right="170"/>
        <w:textAlignment w:val="center"/>
        <w:rPr>
          <w:rFonts w:cstheme="minorHAnsi"/>
          <w:b/>
          <w:bCs/>
          <w:color w:val="000000" w:themeColor="text1"/>
          <w:kern w:val="0"/>
        </w:rPr>
      </w:pPr>
    </w:p>
    <w:p w14:paraId="1BA6F8D3" w14:textId="77777777" w:rsidR="008F69BE" w:rsidRDefault="008F69BE" w:rsidP="008F69BE">
      <w:pPr>
        <w:autoSpaceDE w:val="0"/>
        <w:autoSpaceDN w:val="0"/>
        <w:adjustRightInd w:val="0"/>
        <w:spacing w:after="57" w:line="260" w:lineRule="atLeast"/>
        <w:ind w:right="170"/>
        <w:textAlignment w:val="center"/>
        <w:rPr>
          <w:rFonts w:cstheme="minorHAnsi"/>
          <w:b/>
          <w:bCs/>
          <w:color w:val="000000" w:themeColor="text1"/>
          <w:kern w:val="0"/>
        </w:rPr>
      </w:pPr>
    </w:p>
    <w:p w14:paraId="10A80FC0" w14:textId="77777777" w:rsidR="008F69BE" w:rsidRDefault="008F69BE" w:rsidP="008F69BE">
      <w:pPr>
        <w:autoSpaceDE w:val="0"/>
        <w:autoSpaceDN w:val="0"/>
        <w:adjustRightInd w:val="0"/>
        <w:spacing w:after="57" w:line="260" w:lineRule="atLeast"/>
        <w:ind w:right="170"/>
        <w:textAlignment w:val="center"/>
        <w:rPr>
          <w:rFonts w:cstheme="minorHAnsi"/>
          <w:b/>
          <w:bCs/>
          <w:color w:val="000000" w:themeColor="text1"/>
          <w:kern w:val="0"/>
        </w:rPr>
      </w:pPr>
    </w:p>
    <w:p w14:paraId="595CC284" w14:textId="6FA46448"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b/>
          <w:bCs/>
          <w:color w:val="000000" w:themeColor="text1"/>
          <w:kern w:val="0"/>
        </w:rPr>
        <w:t>§ 5 Datenschutz</w:t>
      </w:r>
    </w:p>
    <w:p w14:paraId="569F242F" w14:textId="77777777"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color w:val="000000" w:themeColor="text1"/>
          <w:kern w:val="0"/>
        </w:rPr>
        <w:t xml:space="preserve">Die Unternehmensleitung stellt sicher, </w:t>
      </w:r>
      <w:proofErr w:type="spellStart"/>
      <w:r w:rsidRPr="008F69BE">
        <w:rPr>
          <w:rFonts w:cstheme="minorHAnsi"/>
          <w:color w:val="000000" w:themeColor="text1"/>
          <w:kern w:val="0"/>
        </w:rPr>
        <w:t>dass</w:t>
      </w:r>
      <w:proofErr w:type="spellEnd"/>
      <w:r w:rsidRPr="008F69BE">
        <w:rPr>
          <w:rFonts w:cstheme="minorHAnsi"/>
          <w:color w:val="000000" w:themeColor="text1"/>
          <w:kern w:val="0"/>
        </w:rPr>
        <w:t xml:space="preserve"> das BDSG von allen Führungskräften und Arbeitnehmenden sowie externen Stellen eingehalten wird.</w:t>
      </w:r>
    </w:p>
    <w:p w14:paraId="323BFDEF" w14:textId="77777777"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color w:val="000000" w:themeColor="text1"/>
          <w:spacing w:val="-2"/>
          <w:kern w:val="0"/>
        </w:rPr>
        <w:t>Die biometrischen Daten der Beschäftigten werden ausschließlich für die Zwecke der Zutrittskontrolle erhoben, gespeichert und verarbeitet. Eine Weitergabe der Daten an Dritte oder an andere Unternehmensbereiche ist unzulässig. Es findet keine Leistungs- oder Verhaltenskontrolle statt. Eine zentrale Datenbank mit den biometrischen Daten wird nicht eingerichtet. Die Daten werden ausschließlich auf den mobilen Speichermedien (Chipkarte, USB-Token) gesichert, die sich im Besitz der Arbeitnehmenden befinden.</w:t>
      </w:r>
    </w:p>
    <w:p w14:paraId="42899204" w14:textId="77777777"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color w:val="000000" w:themeColor="text1"/>
          <w:kern w:val="0"/>
        </w:rPr>
        <w:t xml:space="preserve">Es werden nur die Daten verarbeitet, die für den Betrieb des Systems erforderlich sind. Eine Bewegungsverfolgung wird ausgeschlossen. Die Datensparsamkeit sowie die Auswahl und Gestaltung des biometrischen Systems unterliegen der Vorabkontrolle durch die oder </w:t>
      </w:r>
      <w:proofErr w:type="gramStart"/>
      <w:r w:rsidRPr="008F69BE">
        <w:rPr>
          <w:rFonts w:cstheme="minorHAnsi"/>
          <w:color w:val="000000" w:themeColor="text1"/>
          <w:kern w:val="0"/>
        </w:rPr>
        <w:t>den Datenschutzbeauftragte</w:t>
      </w:r>
      <w:proofErr w:type="gramEnd"/>
      <w:r w:rsidRPr="008F69BE">
        <w:rPr>
          <w:rFonts w:cstheme="minorHAnsi"/>
          <w:color w:val="000000" w:themeColor="text1"/>
          <w:kern w:val="0"/>
        </w:rPr>
        <w:t xml:space="preserve">/n. </w:t>
      </w:r>
    </w:p>
    <w:p w14:paraId="32B37547" w14:textId="77777777"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color w:val="000000" w:themeColor="text1"/>
          <w:kern w:val="0"/>
        </w:rPr>
        <w:t>Nach dem Ausscheiden einer oder eines Beschäftigten sind die Daten unwiederbringlich zu löschen oder das Speichermedium ist zu vernichten.</w:t>
      </w:r>
    </w:p>
    <w:p w14:paraId="7B3FA66D" w14:textId="77777777" w:rsidR="008F69BE" w:rsidRDefault="008F69BE" w:rsidP="008F69BE">
      <w:pPr>
        <w:autoSpaceDE w:val="0"/>
        <w:autoSpaceDN w:val="0"/>
        <w:adjustRightInd w:val="0"/>
        <w:spacing w:after="57" w:line="260" w:lineRule="atLeast"/>
        <w:ind w:right="170"/>
        <w:textAlignment w:val="center"/>
        <w:rPr>
          <w:rFonts w:cstheme="minorHAnsi"/>
          <w:b/>
          <w:bCs/>
          <w:color w:val="000000" w:themeColor="text1"/>
          <w:kern w:val="0"/>
        </w:rPr>
      </w:pPr>
    </w:p>
    <w:p w14:paraId="29A6E5C2" w14:textId="1A70FA51"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b/>
          <w:bCs/>
          <w:color w:val="000000" w:themeColor="text1"/>
          <w:kern w:val="0"/>
        </w:rPr>
        <w:t>§ 6 Datensicherheit</w:t>
      </w:r>
    </w:p>
    <w:p w14:paraId="02C90977" w14:textId="77777777"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color w:val="000000" w:themeColor="text1"/>
          <w:kern w:val="0"/>
        </w:rPr>
        <w:t xml:space="preserve">Die Unternehmensleitung stellt die Datensicherheit sicher. Der Betriebsrat und der oder die Datenschutzbeauftragte gewährleisten die Umsetzung. </w:t>
      </w:r>
    </w:p>
    <w:p w14:paraId="6AC80EED" w14:textId="77777777" w:rsidR="008F69BE" w:rsidRDefault="008F69BE" w:rsidP="008F69BE">
      <w:pPr>
        <w:autoSpaceDE w:val="0"/>
        <w:autoSpaceDN w:val="0"/>
        <w:adjustRightInd w:val="0"/>
        <w:spacing w:after="57" w:line="260" w:lineRule="atLeast"/>
        <w:ind w:right="170"/>
        <w:textAlignment w:val="center"/>
        <w:rPr>
          <w:rFonts w:cstheme="minorHAnsi"/>
          <w:b/>
          <w:bCs/>
          <w:color w:val="000000" w:themeColor="text1"/>
          <w:kern w:val="0"/>
        </w:rPr>
      </w:pPr>
    </w:p>
    <w:p w14:paraId="757CC05E" w14:textId="53E09BDB"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b/>
          <w:bCs/>
          <w:color w:val="000000" w:themeColor="text1"/>
          <w:kern w:val="0"/>
        </w:rPr>
        <w:t>§ 7 Rechte des Betriebsrats</w:t>
      </w:r>
    </w:p>
    <w:p w14:paraId="4DECC173" w14:textId="77777777"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color w:val="000000" w:themeColor="text1"/>
          <w:kern w:val="0"/>
        </w:rPr>
        <w:t>Der Betriebsrat hat das Recht, jederzeit die Einhaltung dieser Betriebsvereinbarung zu überprüfen.</w:t>
      </w:r>
    </w:p>
    <w:p w14:paraId="282CCB01" w14:textId="77777777" w:rsidR="008F69BE" w:rsidRDefault="008F69BE" w:rsidP="008F69BE">
      <w:pPr>
        <w:autoSpaceDE w:val="0"/>
        <w:autoSpaceDN w:val="0"/>
        <w:adjustRightInd w:val="0"/>
        <w:spacing w:after="57" w:line="260" w:lineRule="atLeast"/>
        <w:ind w:right="170"/>
        <w:textAlignment w:val="center"/>
        <w:rPr>
          <w:rFonts w:cstheme="minorHAnsi"/>
          <w:b/>
          <w:bCs/>
          <w:color w:val="000000" w:themeColor="text1"/>
          <w:kern w:val="0"/>
        </w:rPr>
      </w:pPr>
    </w:p>
    <w:p w14:paraId="0EC62761" w14:textId="17F1894B"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b/>
          <w:bCs/>
          <w:color w:val="000000" w:themeColor="text1"/>
          <w:kern w:val="0"/>
        </w:rPr>
        <w:t>§ 8 Inkrafttreten und Kündigung</w:t>
      </w:r>
    </w:p>
    <w:p w14:paraId="62E17C78" w14:textId="77777777"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color w:val="000000" w:themeColor="text1"/>
          <w:kern w:val="0"/>
        </w:rPr>
        <w:t>Die Betriebsvereinbarung tritt am … in Kraft und gilt auf unbestimmte Zeit. Sie kann jederzeit von beiden Parteien schriftlich mit einer Frist von drei Monaten gekündigt werden.</w:t>
      </w:r>
    </w:p>
    <w:p w14:paraId="7F70E553" w14:textId="77777777"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sidRPr="008F69BE">
        <w:rPr>
          <w:rFonts w:cstheme="minorHAnsi"/>
          <w:color w:val="000000" w:themeColor="text1"/>
          <w:kern w:val="0"/>
        </w:rPr>
        <w:t xml:space="preserve">Ihre Bestimmungen gelten nach einer schriftlichen Kündigung bis zum </w:t>
      </w:r>
      <w:proofErr w:type="spellStart"/>
      <w:r w:rsidRPr="008F69BE">
        <w:rPr>
          <w:rFonts w:cstheme="minorHAnsi"/>
          <w:color w:val="000000" w:themeColor="text1"/>
          <w:kern w:val="0"/>
        </w:rPr>
        <w:t>Abschluss</w:t>
      </w:r>
      <w:proofErr w:type="spellEnd"/>
      <w:r w:rsidRPr="008F69BE">
        <w:rPr>
          <w:rFonts w:cstheme="minorHAnsi"/>
          <w:color w:val="000000" w:themeColor="text1"/>
          <w:kern w:val="0"/>
        </w:rPr>
        <w:t xml:space="preserve"> einer neuen Betriebsvereinbarung fort. Nach Eingang der Kündigung sind unverzüglich Verhandlungen über eine neue Rahmenbetriebsvereinbarung aufzunehmen.</w:t>
      </w:r>
    </w:p>
    <w:p w14:paraId="1ADBECAB" w14:textId="77777777" w:rsid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p>
    <w:p w14:paraId="349160FB" w14:textId="77777777" w:rsid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p>
    <w:p w14:paraId="291AAA46" w14:textId="39C85B64" w:rsidR="008F69BE" w:rsidRPr="008F69BE" w:rsidRDefault="008F69BE" w:rsidP="008F69BE">
      <w:pPr>
        <w:autoSpaceDE w:val="0"/>
        <w:autoSpaceDN w:val="0"/>
        <w:adjustRightInd w:val="0"/>
        <w:spacing w:after="57" w:line="260" w:lineRule="atLeast"/>
        <w:ind w:right="170"/>
        <w:textAlignment w:val="center"/>
        <w:rPr>
          <w:rFonts w:cstheme="minorHAnsi"/>
          <w:color w:val="000000" w:themeColor="text1"/>
          <w:kern w:val="0"/>
        </w:rPr>
      </w:pPr>
      <w:r>
        <w:rPr>
          <w:rFonts w:cstheme="minorHAnsi"/>
          <w:color w:val="000000" w:themeColor="text1"/>
          <w:kern w:val="0"/>
        </w:rPr>
        <w:t>______________</w:t>
      </w:r>
      <w:r w:rsidRPr="008F69BE">
        <w:rPr>
          <w:rFonts w:cstheme="minorHAnsi"/>
          <w:color w:val="000000" w:themeColor="text1"/>
          <w:kern w:val="0"/>
        </w:rPr>
        <w:tab/>
      </w:r>
      <w:r w:rsidRPr="008F69BE">
        <w:rPr>
          <w:rFonts w:cstheme="minorHAnsi"/>
          <w:color w:val="000000" w:themeColor="text1"/>
          <w:kern w:val="0"/>
        </w:rPr>
        <w:tab/>
      </w:r>
      <w:r w:rsidRPr="008F69BE">
        <w:rPr>
          <w:rFonts w:cstheme="minorHAnsi"/>
          <w:color w:val="000000" w:themeColor="text1"/>
          <w:kern w:val="0"/>
        </w:rPr>
        <w:tab/>
      </w:r>
      <w:r w:rsidRPr="008F69BE">
        <w:rPr>
          <w:rFonts w:cstheme="minorHAnsi"/>
          <w:color w:val="000000" w:themeColor="text1"/>
          <w:kern w:val="0"/>
        </w:rPr>
        <w:br/>
        <w:t>Ort, Datum</w:t>
      </w:r>
      <w:r w:rsidRPr="008F69BE">
        <w:rPr>
          <w:rFonts w:cstheme="minorHAnsi"/>
          <w:color w:val="000000" w:themeColor="text1"/>
          <w:kern w:val="0"/>
        </w:rPr>
        <w:tab/>
      </w:r>
      <w:r w:rsidRPr="008F69BE">
        <w:rPr>
          <w:rFonts w:cstheme="minorHAnsi"/>
          <w:color w:val="000000" w:themeColor="text1"/>
          <w:kern w:val="0"/>
        </w:rPr>
        <w:tab/>
      </w:r>
      <w:r w:rsidRPr="008F69BE">
        <w:rPr>
          <w:rFonts w:cstheme="minorHAnsi"/>
          <w:color w:val="000000" w:themeColor="text1"/>
          <w:kern w:val="0"/>
        </w:rPr>
        <w:tab/>
      </w:r>
      <w:r w:rsidRPr="008F69BE">
        <w:rPr>
          <w:rFonts w:cstheme="minorHAnsi"/>
          <w:color w:val="000000" w:themeColor="text1"/>
          <w:kern w:val="0"/>
        </w:rPr>
        <w:br/>
      </w:r>
      <w:r>
        <w:rPr>
          <w:rFonts w:cstheme="minorHAnsi"/>
          <w:color w:val="000000" w:themeColor="text1"/>
          <w:kern w:val="0"/>
        </w:rPr>
        <w:br/>
        <w:t>______________</w:t>
      </w:r>
      <w:r w:rsidRPr="008F69BE">
        <w:rPr>
          <w:rFonts w:cstheme="minorHAnsi"/>
          <w:color w:val="000000" w:themeColor="text1"/>
          <w:kern w:val="0"/>
        </w:rPr>
        <w:br/>
        <w:t>Unterschriften</w:t>
      </w:r>
    </w:p>
    <w:p w14:paraId="0DC1D012" w14:textId="77777777" w:rsidR="005C1236" w:rsidRPr="008F69BE" w:rsidRDefault="005C1236" w:rsidP="008F69BE">
      <w:pPr>
        <w:rPr>
          <w:rFonts w:cstheme="minorHAnsi"/>
        </w:rPr>
      </w:pPr>
    </w:p>
    <w:sectPr w:rsidR="005C1236" w:rsidRPr="008F69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8A4"/>
    <w:multiLevelType w:val="hybridMultilevel"/>
    <w:tmpl w:val="10222E5C"/>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 w15:restartNumberingAfterBreak="0">
    <w:nsid w:val="21BB4279"/>
    <w:multiLevelType w:val="hybridMultilevel"/>
    <w:tmpl w:val="A886BE22"/>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2" w15:restartNumberingAfterBreak="0">
    <w:nsid w:val="27DD051B"/>
    <w:multiLevelType w:val="hybridMultilevel"/>
    <w:tmpl w:val="29EEF99E"/>
    <w:lvl w:ilvl="0" w:tplc="04070001">
      <w:start w:val="1"/>
      <w:numFmt w:val="bullet"/>
      <w:lvlText w:val=""/>
      <w:lvlJc w:val="left"/>
      <w:pPr>
        <w:ind w:left="721" w:hanging="360"/>
      </w:pPr>
      <w:rPr>
        <w:rFonts w:ascii="Symbol" w:hAnsi="Symbol"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3" w15:restartNumberingAfterBreak="0">
    <w:nsid w:val="2B2C5F1C"/>
    <w:multiLevelType w:val="hybridMultilevel"/>
    <w:tmpl w:val="709C8110"/>
    <w:lvl w:ilvl="0" w:tplc="817E6104">
      <w:start w:val="4"/>
      <w:numFmt w:val="bullet"/>
      <w:lvlText w:val="•"/>
      <w:lvlJc w:val="left"/>
      <w:pPr>
        <w:ind w:left="361" w:hanging="360"/>
      </w:pPr>
      <w:rPr>
        <w:rFonts w:ascii="Calibri" w:eastAsiaTheme="minorEastAsia" w:hAnsi="Calibri" w:cs="Calibri" w:hint="default"/>
      </w:rPr>
    </w:lvl>
    <w:lvl w:ilvl="1" w:tplc="04070003" w:tentative="1">
      <w:start w:val="1"/>
      <w:numFmt w:val="bullet"/>
      <w:lvlText w:val="o"/>
      <w:lvlJc w:val="left"/>
      <w:pPr>
        <w:ind w:left="1081" w:hanging="360"/>
      </w:pPr>
      <w:rPr>
        <w:rFonts w:ascii="Courier New" w:hAnsi="Courier New" w:cs="Courier New" w:hint="default"/>
      </w:rPr>
    </w:lvl>
    <w:lvl w:ilvl="2" w:tplc="04070005" w:tentative="1">
      <w:start w:val="1"/>
      <w:numFmt w:val="bullet"/>
      <w:lvlText w:val=""/>
      <w:lvlJc w:val="left"/>
      <w:pPr>
        <w:ind w:left="1801" w:hanging="360"/>
      </w:pPr>
      <w:rPr>
        <w:rFonts w:ascii="Wingdings" w:hAnsi="Wingdings" w:hint="default"/>
      </w:rPr>
    </w:lvl>
    <w:lvl w:ilvl="3" w:tplc="04070001" w:tentative="1">
      <w:start w:val="1"/>
      <w:numFmt w:val="bullet"/>
      <w:lvlText w:val=""/>
      <w:lvlJc w:val="left"/>
      <w:pPr>
        <w:ind w:left="2521" w:hanging="360"/>
      </w:pPr>
      <w:rPr>
        <w:rFonts w:ascii="Symbol" w:hAnsi="Symbol" w:hint="default"/>
      </w:rPr>
    </w:lvl>
    <w:lvl w:ilvl="4" w:tplc="04070003" w:tentative="1">
      <w:start w:val="1"/>
      <w:numFmt w:val="bullet"/>
      <w:lvlText w:val="o"/>
      <w:lvlJc w:val="left"/>
      <w:pPr>
        <w:ind w:left="3241" w:hanging="360"/>
      </w:pPr>
      <w:rPr>
        <w:rFonts w:ascii="Courier New" w:hAnsi="Courier New" w:cs="Courier New" w:hint="default"/>
      </w:rPr>
    </w:lvl>
    <w:lvl w:ilvl="5" w:tplc="04070005" w:tentative="1">
      <w:start w:val="1"/>
      <w:numFmt w:val="bullet"/>
      <w:lvlText w:val=""/>
      <w:lvlJc w:val="left"/>
      <w:pPr>
        <w:ind w:left="3961" w:hanging="360"/>
      </w:pPr>
      <w:rPr>
        <w:rFonts w:ascii="Wingdings" w:hAnsi="Wingdings" w:hint="default"/>
      </w:rPr>
    </w:lvl>
    <w:lvl w:ilvl="6" w:tplc="04070001" w:tentative="1">
      <w:start w:val="1"/>
      <w:numFmt w:val="bullet"/>
      <w:lvlText w:val=""/>
      <w:lvlJc w:val="left"/>
      <w:pPr>
        <w:ind w:left="4681" w:hanging="360"/>
      </w:pPr>
      <w:rPr>
        <w:rFonts w:ascii="Symbol" w:hAnsi="Symbol" w:hint="default"/>
      </w:rPr>
    </w:lvl>
    <w:lvl w:ilvl="7" w:tplc="04070003" w:tentative="1">
      <w:start w:val="1"/>
      <w:numFmt w:val="bullet"/>
      <w:lvlText w:val="o"/>
      <w:lvlJc w:val="left"/>
      <w:pPr>
        <w:ind w:left="5401" w:hanging="360"/>
      </w:pPr>
      <w:rPr>
        <w:rFonts w:ascii="Courier New" w:hAnsi="Courier New" w:cs="Courier New" w:hint="default"/>
      </w:rPr>
    </w:lvl>
    <w:lvl w:ilvl="8" w:tplc="04070005" w:tentative="1">
      <w:start w:val="1"/>
      <w:numFmt w:val="bullet"/>
      <w:lvlText w:val=""/>
      <w:lvlJc w:val="left"/>
      <w:pPr>
        <w:ind w:left="6121" w:hanging="360"/>
      </w:pPr>
      <w:rPr>
        <w:rFonts w:ascii="Wingdings" w:hAnsi="Wingdings" w:hint="default"/>
      </w:rPr>
    </w:lvl>
  </w:abstractNum>
  <w:abstractNum w:abstractNumId="4" w15:restartNumberingAfterBreak="0">
    <w:nsid w:val="36FD46EC"/>
    <w:multiLevelType w:val="hybridMultilevel"/>
    <w:tmpl w:val="07E439B4"/>
    <w:lvl w:ilvl="0" w:tplc="817E6104">
      <w:start w:val="4"/>
      <w:numFmt w:val="bullet"/>
      <w:lvlText w:val="•"/>
      <w:lvlJc w:val="left"/>
      <w:pPr>
        <w:ind w:left="721"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5" w15:restartNumberingAfterBreak="0">
    <w:nsid w:val="38572417"/>
    <w:multiLevelType w:val="hybridMultilevel"/>
    <w:tmpl w:val="739C94CE"/>
    <w:lvl w:ilvl="0" w:tplc="817E6104">
      <w:start w:val="4"/>
      <w:numFmt w:val="bullet"/>
      <w:lvlText w:val="•"/>
      <w:lvlJc w:val="left"/>
      <w:pPr>
        <w:ind w:left="722" w:hanging="360"/>
      </w:pPr>
      <w:rPr>
        <w:rFonts w:ascii="Calibri" w:eastAsiaTheme="minorEastAsia" w:hAnsi="Calibri" w:cs="Calibri" w:hint="default"/>
      </w:rPr>
    </w:lvl>
    <w:lvl w:ilvl="1" w:tplc="04070003" w:tentative="1">
      <w:start w:val="1"/>
      <w:numFmt w:val="bullet"/>
      <w:lvlText w:val="o"/>
      <w:lvlJc w:val="left"/>
      <w:pPr>
        <w:ind w:left="1801" w:hanging="360"/>
      </w:pPr>
      <w:rPr>
        <w:rFonts w:ascii="Courier New" w:hAnsi="Courier New" w:cs="Courier New" w:hint="default"/>
      </w:rPr>
    </w:lvl>
    <w:lvl w:ilvl="2" w:tplc="04070005" w:tentative="1">
      <w:start w:val="1"/>
      <w:numFmt w:val="bullet"/>
      <w:lvlText w:val=""/>
      <w:lvlJc w:val="left"/>
      <w:pPr>
        <w:ind w:left="2521" w:hanging="360"/>
      </w:pPr>
      <w:rPr>
        <w:rFonts w:ascii="Wingdings" w:hAnsi="Wingdings" w:hint="default"/>
      </w:rPr>
    </w:lvl>
    <w:lvl w:ilvl="3" w:tplc="04070001" w:tentative="1">
      <w:start w:val="1"/>
      <w:numFmt w:val="bullet"/>
      <w:lvlText w:val=""/>
      <w:lvlJc w:val="left"/>
      <w:pPr>
        <w:ind w:left="3241" w:hanging="360"/>
      </w:pPr>
      <w:rPr>
        <w:rFonts w:ascii="Symbol" w:hAnsi="Symbol" w:hint="default"/>
      </w:rPr>
    </w:lvl>
    <w:lvl w:ilvl="4" w:tplc="04070003" w:tentative="1">
      <w:start w:val="1"/>
      <w:numFmt w:val="bullet"/>
      <w:lvlText w:val="o"/>
      <w:lvlJc w:val="left"/>
      <w:pPr>
        <w:ind w:left="3961" w:hanging="360"/>
      </w:pPr>
      <w:rPr>
        <w:rFonts w:ascii="Courier New" w:hAnsi="Courier New" w:cs="Courier New" w:hint="default"/>
      </w:rPr>
    </w:lvl>
    <w:lvl w:ilvl="5" w:tplc="04070005" w:tentative="1">
      <w:start w:val="1"/>
      <w:numFmt w:val="bullet"/>
      <w:lvlText w:val=""/>
      <w:lvlJc w:val="left"/>
      <w:pPr>
        <w:ind w:left="4681" w:hanging="360"/>
      </w:pPr>
      <w:rPr>
        <w:rFonts w:ascii="Wingdings" w:hAnsi="Wingdings" w:hint="default"/>
      </w:rPr>
    </w:lvl>
    <w:lvl w:ilvl="6" w:tplc="04070001" w:tentative="1">
      <w:start w:val="1"/>
      <w:numFmt w:val="bullet"/>
      <w:lvlText w:val=""/>
      <w:lvlJc w:val="left"/>
      <w:pPr>
        <w:ind w:left="5401" w:hanging="360"/>
      </w:pPr>
      <w:rPr>
        <w:rFonts w:ascii="Symbol" w:hAnsi="Symbol" w:hint="default"/>
      </w:rPr>
    </w:lvl>
    <w:lvl w:ilvl="7" w:tplc="04070003" w:tentative="1">
      <w:start w:val="1"/>
      <w:numFmt w:val="bullet"/>
      <w:lvlText w:val="o"/>
      <w:lvlJc w:val="left"/>
      <w:pPr>
        <w:ind w:left="6121" w:hanging="360"/>
      </w:pPr>
      <w:rPr>
        <w:rFonts w:ascii="Courier New" w:hAnsi="Courier New" w:cs="Courier New" w:hint="default"/>
      </w:rPr>
    </w:lvl>
    <w:lvl w:ilvl="8" w:tplc="04070005" w:tentative="1">
      <w:start w:val="1"/>
      <w:numFmt w:val="bullet"/>
      <w:lvlText w:val=""/>
      <w:lvlJc w:val="left"/>
      <w:pPr>
        <w:ind w:left="6841" w:hanging="360"/>
      </w:pPr>
      <w:rPr>
        <w:rFonts w:ascii="Wingdings" w:hAnsi="Wingdings" w:hint="default"/>
      </w:rPr>
    </w:lvl>
  </w:abstractNum>
  <w:abstractNum w:abstractNumId="6" w15:restartNumberingAfterBreak="0">
    <w:nsid w:val="5EC031F7"/>
    <w:multiLevelType w:val="hybridMultilevel"/>
    <w:tmpl w:val="281C1092"/>
    <w:lvl w:ilvl="0" w:tplc="817E6104">
      <w:start w:val="4"/>
      <w:numFmt w:val="bullet"/>
      <w:lvlText w:val="•"/>
      <w:lvlJc w:val="left"/>
      <w:pPr>
        <w:ind w:left="721"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7" w15:restartNumberingAfterBreak="0">
    <w:nsid w:val="71E662C0"/>
    <w:multiLevelType w:val="hybridMultilevel"/>
    <w:tmpl w:val="32428672"/>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num w:numId="1" w16cid:durableId="642467685">
    <w:abstractNumId w:val="2"/>
  </w:num>
  <w:num w:numId="2" w16cid:durableId="1983266200">
    <w:abstractNumId w:val="3"/>
  </w:num>
  <w:num w:numId="3" w16cid:durableId="500586209">
    <w:abstractNumId w:val="5"/>
  </w:num>
  <w:num w:numId="4" w16cid:durableId="1306349820">
    <w:abstractNumId w:val="0"/>
  </w:num>
  <w:num w:numId="5" w16cid:durableId="1176463450">
    <w:abstractNumId w:val="6"/>
  </w:num>
  <w:num w:numId="6" w16cid:durableId="1934783068">
    <w:abstractNumId w:val="7"/>
  </w:num>
  <w:num w:numId="7" w16cid:durableId="1908303908">
    <w:abstractNumId w:val="4"/>
  </w:num>
  <w:num w:numId="8" w16cid:durableId="622419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85"/>
    <w:rsid w:val="000B1839"/>
    <w:rsid w:val="001C6993"/>
    <w:rsid w:val="002D037A"/>
    <w:rsid w:val="003030CD"/>
    <w:rsid w:val="0032644E"/>
    <w:rsid w:val="003E6CA5"/>
    <w:rsid w:val="00486A09"/>
    <w:rsid w:val="00572DD9"/>
    <w:rsid w:val="005C1236"/>
    <w:rsid w:val="005E645B"/>
    <w:rsid w:val="0061631B"/>
    <w:rsid w:val="006C2FEB"/>
    <w:rsid w:val="00756670"/>
    <w:rsid w:val="00775985"/>
    <w:rsid w:val="0078069B"/>
    <w:rsid w:val="007C3C53"/>
    <w:rsid w:val="008A1AC2"/>
    <w:rsid w:val="008F69BE"/>
    <w:rsid w:val="009C3F35"/>
    <w:rsid w:val="00D90057"/>
    <w:rsid w:val="00DC404A"/>
    <w:rsid w:val="00F66A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ACCAA5A"/>
  <w15:chartTrackingRefBased/>
  <w15:docId w15:val="{7511AFA1-C4D3-1945-B9E0-BB816718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5985"/>
    <w:pPr>
      <w:spacing w:after="160" w:line="278" w:lineRule="auto"/>
    </w:pPr>
    <w:rPr>
      <w:rFonts w:eastAsiaTheme="minorEastAsia"/>
    </w:rPr>
  </w:style>
  <w:style w:type="paragraph" w:styleId="berschrift1">
    <w:name w:val="heading 1"/>
    <w:basedOn w:val="Standard"/>
    <w:next w:val="Standard"/>
    <w:link w:val="berschrift1Zchn"/>
    <w:uiPriority w:val="9"/>
    <w:qFormat/>
    <w:rsid w:val="0077598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7598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75985"/>
    <w:pPr>
      <w:keepNext/>
      <w:keepLines/>
      <w:spacing w:before="160" w:after="80" w:line="240" w:lineRule="auto"/>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75985"/>
    <w:pPr>
      <w:keepNext/>
      <w:keepLines/>
      <w:spacing w:before="80" w:after="40" w:line="240" w:lineRule="auto"/>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75985"/>
    <w:pPr>
      <w:keepNext/>
      <w:keepLines/>
      <w:spacing w:before="80" w:after="40" w:line="240" w:lineRule="auto"/>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75985"/>
    <w:pPr>
      <w:keepNext/>
      <w:keepLines/>
      <w:spacing w:before="40" w:after="0" w:line="240"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5985"/>
    <w:pPr>
      <w:keepNext/>
      <w:keepLines/>
      <w:spacing w:before="40" w:after="0" w:line="240"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5985"/>
    <w:pPr>
      <w:keepNext/>
      <w:keepLines/>
      <w:spacing w:after="0" w:line="240"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5985"/>
    <w:pPr>
      <w:keepNext/>
      <w:keepLines/>
      <w:spacing w:after="0" w:line="240" w:lineRule="auto"/>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598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7598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7598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7598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7598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7598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598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598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5985"/>
    <w:rPr>
      <w:rFonts w:eastAsiaTheme="majorEastAsia" w:cstheme="majorBidi"/>
      <w:color w:val="272727" w:themeColor="text1" w:themeTint="D8"/>
    </w:rPr>
  </w:style>
  <w:style w:type="paragraph" w:styleId="Titel">
    <w:name w:val="Title"/>
    <w:basedOn w:val="Standard"/>
    <w:next w:val="Standard"/>
    <w:link w:val="TitelZchn"/>
    <w:uiPriority w:val="10"/>
    <w:qFormat/>
    <w:rsid w:val="00775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598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5985"/>
    <w:pPr>
      <w:numPr>
        <w:ilvl w:val="1"/>
      </w:numPr>
      <w:spacing w:line="240"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598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5985"/>
    <w:pPr>
      <w:spacing w:before="160" w:line="240" w:lineRule="auto"/>
      <w:jc w:val="center"/>
    </w:pPr>
    <w:rPr>
      <w:rFonts w:eastAsiaTheme="minorHAnsi"/>
      <w:i/>
      <w:iCs/>
      <w:color w:val="404040" w:themeColor="text1" w:themeTint="BF"/>
    </w:rPr>
  </w:style>
  <w:style w:type="character" w:customStyle="1" w:styleId="ZitatZchn">
    <w:name w:val="Zitat Zchn"/>
    <w:basedOn w:val="Absatz-Standardschriftart"/>
    <w:link w:val="Zitat"/>
    <w:uiPriority w:val="29"/>
    <w:rsid w:val="00775985"/>
    <w:rPr>
      <w:i/>
      <w:iCs/>
      <w:color w:val="404040" w:themeColor="text1" w:themeTint="BF"/>
    </w:rPr>
  </w:style>
  <w:style w:type="paragraph" w:styleId="Listenabsatz">
    <w:name w:val="List Paragraph"/>
    <w:basedOn w:val="Standard"/>
    <w:uiPriority w:val="34"/>
    <w:qFormat/>
    <w:rsid w:val="00775985"/>
    <w:pPr>
      <w:spacing w:after="0" w:line="240" w:lineRule="auto"/>
      <w:ind w:left="720"/>
      <w:contextualSpacing/>
    </w:pPr>
    <w:rPr>
      <w:rFonts w:eastAsiaTheme="minorHAnsi"/>
    </w:rPr>
  </w:style>
  <w:style w:type="character" w:styleId="IntensiveHervorhebung">
    <w:name w:val="Intense Emphasis"/>
    <w:basedOn w:val="Absatz-Standardschriftart"/>
    <w:uiPriority w:val="21"/>
    <w:qFormat/>
    <w:rsid w:val="00775985"/>
    <w:rPr>
      <w:i/>
      <w:iCs/>
      <w:color w:val="2F5496" w:themeColor="accent1" w:themeShade="BF"/>
    </w:rPr>
  </w:style>
  <w:style w:type="paragraph" w:styleId="IntensivesZitat">
    <w:name w:val="Intense Quote"/>
    <w:basedOn w:val="Standard"/>
    <w:next w:val="Standard"/>
    <w:link w:val="IntensivesZitatZchn"/>
    <w:uiPriority w:val="30"/>
    <w:qFormat/>
    <w:rsid w:val="0077598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rPr>
  </w:style>
  <w:style w:type="character" w:customStyle="1" w:styleId="IntensivesZitatZchn">
    <w:name w:val="Intensives Zitat Zchn"/>
    <w:basedOn w:val="Absatz-Standardschriftart"/>
    <w:link w:val="IntensivesZitat"/>
    <w:uiPriority w:val="30"/>
    <w:rsid w:val="00775985"/>
    <w:rPr>
      <w:i/>
      <w:iCs/>
      <w:color w:val="2F5496" w:themeColor="accent1" w:themeShade="BF"/>
    </w:rPr>
  </w:style>
  <w:style w:type="character" w:styleId="IntensiverVerweis">
    <w:name w:val="Intense Reference"/>
    <w:basedOn w:val="Absatz-Standardschriftart"/>
    <w:uiPriority w:val="32"/>
    <w:qFormat/>
    <w:rsid w:val="00775985"/>
    <w:rPr>
      <w:b/>
      <w:bCs/>
      <w:smallCaps/>
      <w:color w:val="2F5496" w:themeColor="accent1" w:themeShade="BF"/>
      <w:spacing w:val="5"/>
    </w:rPr>
  </w:style>
  <w:style w:type="table" w:styleId="Tabellenraster">
    <w:name w:val="Table Grid"/>
    <w:basedOn w:val="NormaleTabelle"/>
    <w:uiPriority w:val="39"/>
    <w:rsid w:val="00756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4C3B5F-9586-497F-AEB5-6FBDC005D626}"/>
</file>

<file path=customXml/itemProps2.xml><?xml version="1.0" encoding="utf-8"?>
<ds:datastoreItem xmlns:ds="http://schemas.openxmlformats.org/officeDocument/2006/customXml" ds:itemID="{CE2002C8-97E9-43CF-8605-2DA7B6F42491}"/>
</file>

<file path=customXml/itemProps3.xml><?xml version="1.0" encoding="utf-8"?>
<ds:datastoreItem xmlns:ds="http://schemas.openxmlformats.org/officeDocument/2006/customXml" ds:itemID="{F0CF36E7-5332-48DC-8CC4-CEFBE435F360}"/>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3457</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2026-02-09T16:00:00Z</dcterms:created>
  <dcterms:modified xsi:type="dcterms:W3CDTF">2026-02-09T16:00:00Z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