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3332"/>
      </w:tblGrid>
      <w:tr w:rsidR="00742F4C" w:rsidRPr="003B7733" w14:paraId="62B466C8" w14:textId="77777777" w:rsidTr="003B7733">
        <w:tc>
          <w:tcPr>
            <w:tcW w:w="5454" w:type="dxa"/>
            <w:gridSpan w:val="2"/>
          </w:tcPr>
          <w:p w14:paraId="743CFC9F" w14:textId="77777777" w:rsidR="00742F4C" w:rsidRPr="003B7733" w:rsidRDefault="00742F4C" w:rsidP="000F6695">
            <w:pPr>
              <w:pStyle w:val="BTabelleberschrift"/>
            </w:pPr>
            <w:r w:rsidRPr="003B7733">
              <w:t>Ablehnung Teilzeitwunsch</w:t>
            </w:r>
          </w:p>
        </w:tc>
      </w:tr>
      <w:tr w:rsidR="00742F4C" w:rsidRPr="003B7733" w14:paraId="63EE69A8" w14:textId="77777777" w:rsidTr="003B7733">
        <w:tc>
          <w:tcPr>
            <w:tcW w:w="2122" w:type="dxa"/>
          </w:tcPr>
          <w:p w14:paraId="3DD7ECC9" w14:textId="77777777" w:rsidR="00742F4C" w:rsidRPr="003B7733" w:rsidRDefault="00742F4C" w:rsidP="000F6695">
            <w:pPr>
              <w:pStyle w:val="Textkrper"/>
              <w:widowControl w:val="0"/>
              <w:suppressAutoHyphens/>
              <w:rPr>
                <w:b/>
                <w:i w:val="0"/>
                <w:iCs w:val="0"/>
              </w:rPr>
            </w:pPr>
            <w:r w:rsidRPr="003B7733">
              <w:rPr>
                <w:b/>
                <w:i w:val="0"/>
                <w:iCs w:val="0"/>
              </w:rPr>
              <w:t>Gründe</w:t>
            </w:r>
          </w:p>
        </w:tc>
        <w:tc>
          <w:tcPr>
            <w:tcW w:w="3332" w:type="dxa"/>
          </w:tcPr>
          <w:p w14:paraId="1FA3A49A" w14:textId="77777777" w:rsidR="00742F4C" w:rsidRPr="003B7733" w:rsidRDefault="00742F4C" w:rsidP="000F6695">
            <w:pPr>
              <w:pStyle w:val="Textkrper"/>
              <w:widowControl w:val="0"/>
              <w:suppressAutoHyphens/>
              <w:rPr>
                <w:b/>
                <w:i w:val="0"/>
                <w:iCs w:val="0"/>
              </w:rPr>
            </w:pPr>
            <w:r w:rsidRPr="003B7733">
              <w:rPr>
                <w:b/>
                <w:i w:val="0"/>
                <w:iCs w:val="0"/>
              </w:rPr>
              <w:t>Beispiele</w:t>
            </w:r>
          </w:p>
        </w:tc>
      </w:tr>
      <w:tr w:rsidR="00742F4C" w:rsidRPr="003B7733" w14:paraId="5DE8EB3C" w14:textId="77777777" w:rsidTr="003B7733">
        <w:tc>
          <w:tcPr>
            <w:tcW w:w="2122" w:type="dxa"/>
          </w:tcPr>
          <w:p w14:paraId="4C583755" w14:textId="2003D9A9" w:rsidR="00742F4C" w:rsidRPr="003B7733" w:rsidRDefault="003B7733" w:rsidP="003B7733">
            <w:pPr>
              <w:pStyle w:val="Textkrper"/>
              <w:widowControl w:val="0"/>
              <w:suppressAutoHyphens/>
              <w:jc w:val="left"/>
              <w:rPr>
                <w:i w:val="0"/>
                <w:iCs w:val="0"/>
              </w:rPr>
            </w:pPr>
            <w:r>
              <w:rPr>
                <w:i w:val="0"/>
                <w:iCs w:val="0"/>
              </w:rPr>
              <w:t>e</w:t>
            </w:r>
            <w:r w:rsidR="00742F4C" w:rsidRPr="003B7733">
              <w:rPr>
                <w:i w:val="0"/>
                <w:iCs w:val="0"/>
              </w:rPr>
              <w:t>ine wesentliche Beeinträchtigung der betrieblichen Organisation</w:t>
            </w:r>
          </w:p>
        </w:tc>
        <w:tc>
          <w:tcPr>
            <w:tcW w:w="3332" w:type="dxa"/>
          </w:tcPr>
          <w:p w14:paraId="6F4FA7E5" w14:textId="77777777" w:rsidR="00742F4C" w:rsidRPr="003B7733" w:rsidRDefault="00742F4C" w:rsidP="003B7733">
            <w:pPr>
              <w:pStyle w:val="Textkrper"/>
              <w:widowControl w:val="0"/>
              <w:suppressAutoHyphens/>
              <w:jc w:val="left"/>
              <w:rPr>
                <w:i w:val="0"/>
                <w:iCs w:val="0"/>
              </w:rPr>
            </w:pPr>
            <w:r w:rsidRPr="003B7733">
              <w:rPr>
                <w:i w:val="0"/>
                <w:iCs w:val="0"/>
              </w:rPr>
              <w:t>Eine Abteilung in der Dienststelle erfordert den Einsatz von Vollzeitkräften. Der Kollege ist eine Fachkraft, die Arbeitszeit, die durch den Teilzeitwunsch wegfallen würde, kann Ihre Dienststellenleitung nicht einfach umverteilen.</w:t>
            </w:r>
          </w:p>
        </w:tc>
      </w:tr>
      <w:tr w:rsidR="00742F4C" w:rsidRPr="003B7733" w14:paraId="5D7126EB" w14:textId="77777777" w:rsidTr="003B7733">
        <w:tc>
          <w:tcPr>
            <w:tcW w:w="2122" w:type="dxa"/>
          </w:tcPr>
          <w:p w14:paraId="4B953E21" w14:textId="017B24E4" w:rsidR="00742F4C" w:rsidRPr="003B7733" w:rsidRDefault="003B7733" w:rsidP="003B7733">
            <w:pPr>
              <w:pStyle w:val="Textkrper"/>
              <w:widowControl w:val="0"/>
              <w:suppressAutoHyphens/>
              <w:jc w:val="left"/>
              <w:rPr>
                <w:i w:val="0"/>
                <w:iCs w:val="0"/>
              </w:rPr>
            </w:pPr>
            <w:r>
              <w:rPr>
                <w:i w:val="0"/>
                <w:iCs w:val="0"/>
              </w:rPr>
              <w:t>e</w:t>
            </w:r>
            <w:r w:rsidR="00742F4C" w:rsidRPr="003B7733">
              <w:rPr>
                <w:i w:val="0"/>
                <w:iCs w:val="0"/>
              </w:rPr>
              <w:t>ine erhebliche Störung des technischen Arbeitsablaufs</w:t>
            </w:r>
          </w:p>
        </w:tc>
        <w:tc>
          <w:tcPr>
            <w:tcW w:w="3332" w:type="dxa"/>
          </w:tcPr>
          <w:p w14:paraId="377D4FF4" w14:textId="77777777" w:rsidR="00742F4C" w:rsidRPr="003B7733" w:rsidRDefault="00742F4C" w:rsidP="003B7733">
            <w:pPr>
              <w:pStyle w:val="Textkrper"/>
              <w:widowControl w:val="0"/>
              <w:suppressAutoHyphens/>
              <w:jc w:val="left"/>
              <w:rPr>
                <w:i w:val="0"/>
                <w:iCs w:val="0"/>
              </w:rPr>
            </w:pPr>
            <w:r w:rsidRPr="003B7733">
              <w:rPr>
                <w:i w:val="0"/>
                <w:iCs w:val="0"/>
              </w:rPr>
              <w:t>Durch die Teilzeitarbeit entsteht Ihrer Dienststellenleitung ein erheblicher Mehraufwand.</w:t>
            </w:r>
          </w:p>
        </w:tc>
      </w:tr>
      <w:tr w:rsidR="00742F4C" w:rsidRPr="003B7733" w14:paraId="385B608D" w14:textId="77777777" w:rsidTr="003B7733">
        <w:tc>
          <w:tcPr>
            <w:tcW w:w="2122" w:type="dxa"/>
          </w:tcPr>
          <w:p w14:paraId="58EEF90F" w14:textId="5DF7BBC9" w:rsidR="00742F4C" w:rsidRPr="003B7733" w:rsidRDefault="003B7733" w:rsidP="003B7733">
            <w:pPr>
              <w:pStyle w:val="Textkrper"/>
              <w:widowControl w:val="0"/>
              <w:suppressAutoHyphens/>
              <w:jc w:val="left"/>
              <w:rPr>
                <w:i w:val="0"/>
                <w:iCs w:val="0"/>
              </w:rPr>
            </w:pPr>
            <w:r>
              <w:rPr>
                <w:i w:val="0"/>
                <w:iCs w:val="0"/>
              </w:rPr>
              <w:t>e</w:t>
            </w:r>
            <w:r w:rsidR="00742F4C" w:rsidRPr="003B7733">
              <w:rPr>
                <w:i w:val="0"/>
                <w:iCs w:val="0"/>
              </w:rPr>
              <w:t>ine wesentliche Sicherheitsbeeinträchtigung</w:t>
            </w:r>
          </w:p>
        </w:tc>
        <w:tc>
          <w:tcPr>
            <w:tcW w:w="3332" w:type="dxa"/>
          </w:tcPr>
          <w:p w14:paraId="62D59FAB" w14:textId="77777777" w:rsidR="00742F4C" w:rsidRPr="003B7733" w:rsidRDefault="00742F4C" w:rsidP="003B7733">
            <w:pPr>
              <w:pStyle w:val="Textkrper"/>
              <w:widowControl w:val="0"/>
              <w:suppressAutoHyphens/>
              <w:jc w:val="left"/>
              <w:rPr>
                <w:i w:val="0"/>
                <w:iCs w:val="0"/>
              </w:rPr>
            </w:pPr>
            <w:r w:rsidRPr="003B7733">
              <w:rPr>
                <w:i w:val="0"/>
                <w:iCs w:val="0"/>
              </w:rPr>
              <w:t>Dieser Fall ist praktisch kaum denkbar.</w:t>
            </w:r>
          </w:p>
        </w:tc>
      </w:tr>
      <w:tr w:rsidR="00742F4C" w:rsidRPr="003B7733" w14:paraId="1CF06CB9" w14:textId="77777777" w:rsidTr="003B7733">
        <w:tc>
          <w:tcPr>
            <w:tcW w:w="2122" w:type="dxa"/>
          </w:tcPr>
          <w:p w14:paraId="2493DD9C" w14:textId="0E6F5A79" w:rsidR="00742F4C" w:rsidRPr="003B7733" w:rsidRDefault="003B7733" w:rsidP="003B7733">
            <w:pPr>
              <w:pStyle w:val="Textkrper"/>
              <w:widowControl w:val="0"/>
              <w:suppressAutoHyphens/>
              <w:jc w:val="left"/>
              <w:rPr>
                <w:i w:val="0"/>
                <w:iCs w:val="0"/>
              </w:rPr>
            </w:pPr>
            <w:r>
              <w:rPr>
                <w:i w:val="0"/>
                <w:iCs w:val="0"/>
              </w:rPr>
              <w:t>u</w:t>
            </w:r>
            <w:r w:rsidR="00742F4C" w:rsidRPr="003B7733">
              <w:rPr>
                <w:i w:val="0"/>
                <w:iCs w:val="0"/>
              </w:rPr>
              <w:t>nverhältnismäßig hohe Kosten</w:t>
            </w:r>
          </w:p>
        </w:tc>
        <w:tc>
          <w:tcPr>
            <w:tcW w:w="3332" w:type="dxa"/>
          </w:tcPr>
          <w:p w14:paraId="57A98216" w14:textId="77777777" w:rsidR="00742F4C" w:rsidRPr="003B7733" w:rsidRDefault="00742F4C" w:rsidP="003B7733">
            <w:pPr>
              <w:pStyle w:val="Textkrper"/>
              <w:widowControl w:val="0"/>
              <w:suppressAutoHyphens/>
              <w:jc w:val="left"/>
              <w:rPr>
                <w:i w:val="0"/>
                <w:iCs w:val="0"/>
              </w:rPr>
            </w:pPr>
            <w:r w:rsidRPr="003B7733">
              <w:rPr>
                <w:i w:val="0"/>
                <w:iCs w:val="0"/>
              </w:rPr>
              <w:t>Der Arbeitsplatz Ihres Kollegen erfordert zwingend eine Vollzeitkraft. Deswegen müsste Ihre Dienststellenleitung den Arbeitnehmer auf eine Stelle versetzen, die nicht seiner Eingruppierung entspricht. Kosten und Nutzen stehen dann nicht mehr in angemessenem Verhältnis.</w:t>
            </w:r>
          </w:p>
        </w:tc>
      </w:tr>
    </w:tbl>
    <w:p w14:paraId="2844B464" w14:textId="77777777" w:rsidR="00742F4C" w:rsidRDefault="00742F4C"/>
    <w:sectPr w:rsidR="00742F4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Neue-BlackCond">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F4C"/>
    <w:rsid w:val="000607BB"/>
    <w:rsid w:val="003B7733"/>
    <w:rsid w:val="00742F4C"/>
    <w:rsid w:val="0087702A"/>
    <w:rsid w:val="009A1249"/>
    <w:rsid w:val="00D90BC9"/>
    <w:rsid w:val="00DF62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ABA75"/>
  <w15:chartTrackingRefBased/>
  <w15:docId w15:val="{1F1D07A2-3600-4A00-B491-5D3D86E6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2F4C"/>
    <w:pPr>
      <w:spacing w:after="0" w:line="240" w:lineRule="auto"/>
    </w:pPr>
    <w:rPr>
      <w:rFonts w:ascii="Calibri" w:eastAsia="Calibri" w:hAnsi="Calibri" w:cs="Times New Roman"/>
      <w:kern w:val="0"/>
      <w:sz w:val="22"/>
      <w:szCs w:val="22"/>
      <w14:ligatures w14:val="none"/>
    </w:rPr>
  </w:style>
  <w:style w:type="paragraph" w:styleId="berschrift1">
    <w:name w:val="heading 1"/>
    <w:basedOn w:val="Standard"/>
    <w:next w:val="Standard"/>
    <w:link w:val="berschrift1Zchn"/>
    <w:uiPriority w:val="9"/>
    <w:qFormat/>
    <w:rsid w:val="00742F4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742F4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742F4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742F4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berschrift5">
    <w:name w:val="heading 5"/>
    <w:basedOn w:val="Standard"/>
    <w:next w:val="Standard"/>
    <w:link w:val="berschrift5Zchn"/>
    <w:uiPriority w:val="9"/>
    <w:semiHidden/>
    <w:unhideWhenUsed/>
    <w:qFormat/>
    <w:rsid w:val="00742F4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berschrift6">
    <w:name w:val="heading 6"/>
    <w:basedOn w:val="Standard"/>
    <w:next w:val="Standard"/>
    <w:link w:val="berschrift6Zchn"/>
    <w:uiPriority w:val="9"/>
    <w:semiHidden/>
    <w:unhideWhenUsed/>
    <w:qFormat/>
    <w:rsid w:val="00742F4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berschrift7">
    <w:name w:val="heading 7"/>
    <w:basedOn w:val="Standard"/>
    <w:next w:val="Standard"/>
    <w:link w:val="berschrift7Zchn"/>
    <w:uiPriority w:val="9"/>
    <w:semiHidden/>
    <w:unhideWhenUsed/>
    <w:qFormat/>
    <w:rsid w:val="00742F4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berschrift8">
    <w:name w:val="heading 8"/>
    <w:basedOn w:val="Standard"/>
    <w:next w:val="Standard"/>
    <w:link w:val="berschrift8Zchn"/>
    <w:uiPriority w:val="9"/>
    <w:semiHidden/>
    <w:unhideWhenUsed/>
    <w:qFormat/>
    <w:rsid w:val="00742F4C"/>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berschrift9">
    <w:name w:val="heading 9"/>
    <w:basedOn w:val="Standard"/>
    <w:next w:val="Standard"/>
    <w:link w:val="berschrift9Zchn"/>
    <w:uiPriority w:val="9"/>
    <w:semiHidden/>
    <w:unhideWhenUsed/>
    <w:qFormat/>
    <w:rsid w:val="00742F4C"/>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42F4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42F4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42F4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42F4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42F4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42F4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42F4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42F4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42F4C"/>
    <w:rPr>
      <w:rFonts w:eastAsiaTheme="majorEastAsia" w:cstheme="majorBidi"/>
      <w:color w:val="272727" w:themeColor="text1" w:themeTint="D8"/>
    </w:rPr>
  </w:style>
  <w:style w:type="paragraph" w:styleId="Titel">
    <w:name w:val="Title"/>
    <w:basedOn w:val="Standard"/>
    <w:next w:val="Standard"/>
    <w:link w:val="TitelZchn"/>
    <w:uiPriority w:val="10"/>
    <w:qFormat/>
    <w:rsid w:val="00742F4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742F4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42F4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742F4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42F4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ZitatZchn">
    <w:name w:val="Zitat Zchn"/>
    <w:basedOn w:val="Absatz-Standardschriftart"/>
    <w:link w:val="Zitat"/>
    <w:uiPriority w:val="29"/>
    <w:rsid w:val="00742F4C"/>
    <w:rPr>
      <w:i/>
      <w:iCs/>
      <w:color w:val="404040" w:themeColor="text1" w:themeTint="BF"/>
    </w:rPr>
  </w:style>
  <w:style w:type="paragraph" w:styleId="Listenabsatz">
    <w:name w:val="List Paragraph"/>
    <w:basedOn w:val="Standard"/>
    <w:uiPriority w:val="34"/>
    <w:qFormat/>
    <w:rsid w:val="00742F4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iveHervorhebung">
    <w:name w:val="Intense Emphasis"/>
    <w:basedOn w:val="Absatz-Standardschriftart"/>
    <w:uiPriority w:val="21"/>
    <w:qFormat/>
    <w:rsid w:val="00742F4C"/>
    <w:rPr>
      <w:i/>
      <w:iCs/>
      <w:color w:val="0F4761" w:themeColor="accent1" w:themeShade="BF"/>
    </w:rPr>
  </w:style>
  <w:style w:type="paragraph" w:styleId="IntensivesZitat">
    <w:name w:val="Intense Quote"/>
    <w:basedOn w:val="Standard"/>
    <w:next w:val="Standard"/>
    <w:link w:val="IntensivesZitatZchn"/>
    <w:uiPriority w:val="30"/>
    <w:qFormat/>
    <w:rsid w:val="00742F4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ivesZitatZchn">
    <w:name w:val="Intensives Zitat Zchn"/>
    <w:basedOn w:val="Absatz-Standardschriftart"/>
    <w:link w:val="IntensivesZitat"/>
    <w:uiPriority w:val="30"/>
    <w:rsid w:val="00742F4C"/>
    <w:rPr>
      <w:i/>
      <w:iCs/>
      <w:color w:val="0F4761" w:themeColor="accent1" w:themeShade="BF"/>
    </w:rPr>
  </w:style>
  <w:style w:type="character" w:styleId="IntensiverVerweis">
    <w:name w:val="Intense Reference"/>
    <w:basedOn w:val="Absatz-Standardschriftart"/>
    <w:uiPriority w:val="32"/>
    <w:qFormat/>
    <w:rsid w:val="00742F4C"/>
    <w:rPr>
      <w:b/>
      <w:bCs/>
      <w:smallCaps/>
      <w:color w:val="0F4761" w:themeColor="accent1" w:themeShade="BF"/>
      <w:spacing w:val="5"/>
    </w:rPr>
  </w:style>
  <w:style w:type="paragraph" w:styleId="Textkrper">
    <w:name w:val="Body Text"/>
    <w:basedOn w:val="Standard"/>
    <w:link w:val="TextkrperZchn"/>
    <w:semiHidden/>
    <w:rsid w:val="00742F4C"/>
    <w:pPr>
      <w:jc w:val="both"/>
    </w:pPr>
    <w:rPr>
      <w:rFonts w:ascii="Times New Roman" w:eastAsia="Times New Roman" w:hAnsi="Times New Roman"/>
      <w:i/>
      <w:iCs/>
      <w:sz w:val="20"/>
      <w:szCs w:val="24"/>
      <w:lang w:eastAsia="de-DE"/>
    </w:rPr>
  </w:style>
  <w:style w:type="character" w:customStyle="1" w:styleId="TextkrperZchn">
    <w:name w:val="Textkörper Zchn"/>
    <w:basedOn w:val="Absatz-Standardschriftart"/>
    <w:link w:val="Textkrper"/>
    <w:semiHidden/>
    <w:rsid w:val="00742F4C"/>
    <w:rPr>
      <w:rFonts w:ascii="Times New Roman" w:eastAsia="Times New Roman" w:hAnsi="Times New Roman" w:cs="Times New Roman"/>
      <w:i/>
      <w:iCs/>
      <w:kern w:val="0"/>
      <w:sz w:val="20"/>
      <w:lang w:eastAsia="de-DE"/>
      <w14:ligatures w14:val="none"/>
    </w:rPr>
  </w:style>
  <w:style w:type="paragraph" w:customStyle="1" w:styleId="BTabelleberschrift">
    <w:name w:val="B Tabelle Überschrift"/>
    <w:basedOn w:val="Standard"/>
    <w:rsid w:val="00742F4C"/>
    <w:pPr>
      <w:suppressAutoHyphens/>
      <w:autoSpaceDE w:val="0"/>
      <w:autoSpaceDN w:val="0"/>
      <w:adjustRightInd w:val="0"/>
      <w:jc w:val="both"/>
    </w:pPr>
    <w:rPr>
      <w:rFonts w:ascii="Arial Narrow" w:eastAsia="Times New Roman" w:hAnsi="Arial Narrow" w:cs="HelveticaNeue-BlackCond"/>
      <w:b/>
      <w:bCs/>
      <w:lang w:eastAsia="de-DE"/>
    </w:rPr>
  </w:style>
  <w:style w:type="paragraph" w:styleId="berarbeitung">
    <w:name w:val="Revision"/>
    <w:hidden/>
    <w:uiPriority w:val="99"/>
    <w:semiHidden/>
    <w:rsid w:val="003B7733"/>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756</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Natalie Hölscher</cp:lastModifiedBy>
  <cp:revision>2</cp:revision>
  <dcterms:created xsi:type="dcterms:W3CDTF">2026-02-13T17:03:00Z</dcterms:created>
  <dcterms:modified xsi:type="dcterms:W3CDTF">2026-02-13T17:03:00Z</dcterms:modified>
</cp:coreProperties>
</file>