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D68E" w14:textId="77777777" w:rsidR="005B04FD" w:rsidRPr="005B04FD" w:rsidRDefault="005B04FD" w:rsidP="005B04FD">
      <w:pPr>
        <w:spacing w:line="259" w:lineRule="auto"/>
        <w:jc w:val="left"/>
        <w:rPr>
          <w:rFonts w:eastAsia="Calibri" w:cs="Arial"/>
          <w:kern w:val="0"/>
          <w14:ligatures w14:val="none"/>
        </w:rPr>
      </w:pPr>
    </w:p>
    <w:p w14:paraId="2324CABF" w14:textId="77777777" w:rsidR="005B04FD" w:rsidRPr="005B04FD" w:rsidRDefault="005B04FD" w:rsidP="005B04FD">
      <w:pPr>
        <w:spacing w:line="259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5B04FD">
        <w:rPr>
          <w:rFonts w:eastAsia="Calibri" w:cs="Arial"/>
          <w:b/>
          <w:bCs/>
          <w:kern w:val="0"/>
          <w14:ligatures w14:val="none"/>
        </w:rPr>
        <w:t>Checkliste: Prävention, Beratung und Schlichtung – Ihre Aufgaben als Schwerbehindertenvertretung</w:t>
      </w:r>
    </w:p>
    <w:p w14:paraId="5582CDF6" w14:textId="77777777" w:rsidR="005B04FD" w:rsidRPr="005B04FD" w:rsidRDefault="005B04FD" w:rsidP="005B04FD">
      <w:pPr>
        <w:spacing w:line="259" w:lineRule="auto"/>
        <w:jc w:val="left"/>
        <w:rPr>
          <w:rFonts w:eastAsia="Calibri" w:cs="Arial"/>
          <w:b/>
          <w:bCs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5B04FD" w:rsidRPr="005B04FD" w14:paraId="5E0B5FD7" w14:textId="77777777" w:rsidTr="002A14D9">
        <w:tc>
          <w:tcPr>
            <w:tcW w:w="8075" w:type="dxa"/>
          </w:tcPr>
          <w:p w14:paraId="162448A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To do</w:t>
            </w:r>
          </w:p>
        </w:tc>
        <w:tc>
          <w:tcPr>
            <w:tcW w:w="987" w:type="dxa"/>
          </w:tcPr>
          <w:p w14:paraId="090348C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Check</w:t>
            </w:r>
          </w:p>
        </w:tc>
      </w:tr>
      <w:tr w:rsidR="005B04FD" w:rsidRPr="005B04FD" w14:paraId="5B82B5A5" w14:textId="77777777" w:rsidTr="002A14D9">
        <w:tc>
          <w:tcPr>
            <w:tcW w:w="8075" w:type="dxa"/>
          </w:tcPr>
          <w:p w14:paraId="7568B6B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1. Prävention im Betrieb</w:t>
            </w:r>
          </w:p>
        </w:tc>
        <w:tc>
          <w:tcPr>
            <w:tcW w:w="987" w:type="dxa"/>
          </w:tcPr>
          <w:p w14:paraId="4D373F4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1A7FC00E" w14:textId="77777777" w:rsidTr="002A14D9">
        <w:tc>
          <w:tcPr>
            <w:tcW w:w="8075" w:type="dxa"/>
          </w:tcPr>
          <w:p w14:paraId="407F5FA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Prüfen, ob der Arbeitgeber seine Pflichten nach dem SGB IX vollständig erfüllt.</w:t>
            </w:r>
          </w:p>
        </w:tc>
        <w:tc>
          <w:tcPr>
            <w:tcW w:w="987" w:type="dxa"/>
          </w:tcPr>
          <w:p w14:paraId="71851B9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BE90B60" w14:textId="77777777" w:rsidTr="002A14D9">
        <w:tc>
          <w:tcPr>
            <w:tcW w:w="8075" w:type="dxa"/>
          </w:tcPr>
          <w:p w14:paraId="31F7910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Achten Sie darauf, frühzeitig in alle Präventionsmaßnahmen einbezogen zu werden, z. B. Ergonomie, Bildschirmarbeitsplätze, Lärm- oder Chemikalienschutz.</w:t>
            </w:r>
          </w:p>
        </w:tc>
        <w:tc>
          <w:tcPr>
            <w:tcW w:w="987" w:type="dxa"/>
          </w:tcPr>
          <w:p w14:paraId="0184BA3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E5250EA" w14:textId="77777777" w:rsidTr="002A14D9">
        <w:tc>
          <w:tcPr>
            <w:tcW w:w="8075" w:type="dxa"/>
          </w:tcPr>
          <w:p w14:paraId="1666469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Gesundheitsrisiken im Betrieb erkennen und Maßnahmen vorschlagen, bevor Probleme entstehen.</w:t>
            </w:r>
          </w:p>
        </w:tc>
        <w:tc>
          <w:tcPr>
            <w:tcW w:w="987" w:type="dxa"/>
          </w:tcPr>
          <w:p w14:paraId="6CAE85D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1938814" w14:textId="77777777" w:rsidTr="002A14D9">
        <w:tc>
          <w:tcPr>
            <w:tcW w:w="8075" w:type="dxa"/>
          </w:tcPr>
          <w:p w14:paraId="36F714E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Auch Beschäftigte beobachten, die noch nicht schwerbehindert sind, aber von Behinderung bedroht sein könnten (§ 2 Abs. 1 Satz 3 SGB IX).</w:t>
            </w:r>
          </w:p>
        </w:tc>
        <w:tc>
          <w:tcPr>
            <w:tcW w:w="987" w:type="dxa"/>
          </w:tcPr>
          <w:p w14:paraId="3FEA7B9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A5B56B6" w14:textId="77777777" w:rsidTr="002A14D9">
        <w:tc>
          <w:tcPr>
            <w:tcW w:w="8075" w:type="dxa"/>
          </w:tcPr>
          <w:p w14:paraId="33D81A4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Teilnahme an Arbeitssicherheitsausschüssen oder Gesundheitsteams sicherstellen.</w:t>
            </w:r>
          </w:p>
        </w:tc>
        <w:tc>
          <w:tcPr>
            <w:tcW w:w="987" w:type="dxa"/>
          </w:tcPr>
          <w:p w14:paraId="04757D7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8CEAD77" w14:textId="77777777" w:rsidTr="002A14D9">
        <w:tc>
          <w:tcPr>
            <w:tcW w:w="8075" w:type="dxa"/>
          </w:tcPr>
          <w:p w14:paraId="0D1A501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Präventionsmaßnahmen dokumentieren und Erfolge sichtbar machen.</w:t>
            </w:r>
          </w:p>
        </w:tc>
        <w:tc>
          <w:tcPr>
            <w:tcW w:w="987" w:type="dxa"/>
          </w:tcPr>
          <w:p w14:paraId="457F899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B648322" w14:textId="77777777" w:rsidTr="002A14D9">
        <w:tc>
          <w:tcPr>
            <w:tcW w:w="8075" w:type="dxa"/>
          </w:tcPr>
          <w:p w14:paraId="3BE183E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Schulungen zu Prävention, Gesundheit und Inklusion mitgestalten und unterstützen.</w:t>
            </w:r>
          </w:p>
        </w:tc>
        <w:tc>
          <w:tcPr>
            <w:tcW w:w="987" w:type="dxa"/>
          </w:tcPr>
          <w:p w14:paraId="558CF374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4F182FC" w14:textId="77777777" w:rsidTr="002A14D9">
        <w:tc>
          <w:tcPr>
            <w:tcW w:w="8075" w:type="dxa"/>
          </w:tcPr>
          <w:p w14:paraId="7A07689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094486B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CEC9346" w14:textId="77777777" w:rsidTr="002A14D9">
        <w:tc>
          <w:tcPr>
            <w:tcW w:w="8075" w:type="dxa"/>
          </w:tcPr>
          <w:p w14:paraId="603AC93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2. Beratung von Mitarbeitenden</w:t>
            </w:r>
          </w:p>
        </w:tc>
        <w:tc>
          <w:tcPr>
            <w:tcW w:w="987" w:type="dxa"/>
          </w:tcPr>
          <w:p w14:paraId="4A467B14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3ECCAA7D" w14:textId="77777777" w:rsidTr="002A14D9">
        <w:tc>
          <w:tcPr>
            <w:tcW w:w="8075" w:type="dxa"/>
          </w:tcPr>
          <w:p w14:paraId="6ADA923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Schwerbehinderte und gleichgestellte Beschäftigte bei allen Fragen der Teilhabe beraten.</w:t>
            </w:r>
          </w:p>
        </w:tc>
        <w:tc>
          <w:tcPr>
            <w:tcW w:w="987" w:type="dxa"/>
          </w:tcPr>
          <w:p w14:paraId="5E27FAC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135BA4E" w14:textId="77777777" w:rsidTr="002A14D9">
        <w:tc>
          <w:tcPr>
            <w:tcW w:w="8075" w:type="dxa"/>
          </w:tcPr>
          <w:p w14:paraId="4CB5637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Unterstützung bei der Antragstellung auf Feststellung einer Behinderung oder Gleichstellung leisten.</w:t>
            </w:r>
          </w:p>
        </w:tc>
        <w:tc>
          <w:tcPr>
            <w:tcW w:w="987" w:type="dxa"/>
          </w:tcPr>
          <w:p w14:paraId="65B58ED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3ED6081" w14:textId="77777777" w:rsidTr="002A14D9">
        <w:tc>
          <w:tcPr>
            <w:tcW w:w="8075" w:type="dxa"/>
          </w:tcPr>
          <w:p w14:paraId="053900E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Prüfen, ob ein Antrag Aussicht auf Erfolg hat, und ggf. an die zuständige Behörde verweisen.</w:t>
            </w:r>
          </w:p>
        </w:tc>
        <w:tc>
          <w:tcPr>
            <w:tcW w:w="987" w:type="dxa"/>
          </w:tcPr>
          <w:p w14:paraId="76E46B1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8E4B1D1" w14:textId="77777777" w:rsidTr="002A14D9">
        <w:tc>
          <w:tcPr>
            <w:tcW w:w="8075" w:type="dxa"/>
          </w:tcPr>
          <w:p w14:paraId="349BF4E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Ansprechpartner bei Behörden oder Integrationsämtern vermitteln.</w:t>
            </w:r>
          </w:p>
        </w:tc>
        <w:tc>
          <w:tcPr>
            <w:tcW w:w="987" w:type="dxa"/>
          </w:tcPr>
          <w:p w14:paraId="5E100D8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58FD9D5" w14:textId="77777777" w:rsidTr="002A14D9">
        <w:tc>
          <w:tcPr>
            <w:tcW w:w="8075" w:type="dxa"/>
          </w:tcPr>
          <w:p w14:paraId="68865F5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Kolleginnen und Kollegen über Rechte, Pflichten und Sonderregelungen (z. B. Zusatzurlaub, Kündigungsschutz) informieren.</w:t>
            </w:r>
          </w:p>
        </w:tc>
        <w:tc>
          <w:tcPr>
            <w:tcW w:w="987" w:type="dxa"/>
          </w:tcPr>
          <w:p w14:paraId="060554B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C57192C" w14:textId="77777777" w:rsidTr="002A14D9">
        <w:tc>
          <w:tcPr>
            <w:tcW w:w="8075" w:type="dxa"/>
          </w:tcPr>
          <w:p w14:paraId="4AA482B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Mitarbeitende bei der beruflichen Wiedereingliederung nach Krankheit begleiten.</w:t>
            </w:r>
          </w:p>
        </w:tc>
        <w:tc>
          <w:tcPr>
            <w:tcW w:w="987" w:type="dxa"/>
          </w:tcPr>
          <w:p w14:paraId="243690A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5A1CA3B" w14:textId="77777777" w:rsidTr="002A14D9">
        <w:tc>
          <w:tcPr>
            <w:tcW w:w="8075" w:type="dxa"/>
          </w:tcPr>
          <w:p w14:paraId="146D9F0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Unterstützung bei der Planung von Arbeitsplätzen oder Arbeitszeiten für gesundheitlich beeinträchtigte Beschäftigte geben.</w:t>
            </w:r>
          </w:p>
        </w:tc>
        <w:tc>
          <w:tcPr>
            <w:tcW w:w="987" w:type="dxa"/>
          </w:tcPr>
          <w:p w14:paraId="4C7A948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5352546" w14:textId="77777777" w:rsidTr="002A14D9">
        <w:tc>
          <w:tcPr>
            <w:tcW w:w="8075" w:type="dxa"/>
          </w:tcPr>
          <w:p w14:paraId="7AD7E73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47CE022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0D8283A" w14:textId="77777777" w:rsidTr="002A14D9">
        <w:tc>
          <w:tcPr>
            <w:tcW w:w="8075" w:type="dxa"/>
          </w:tcPr>
          <w:p w14:paraId="22E3D47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3. Schlichtung und Konfliktmanagement</w:t>
            </w:r>
          </w:p>
        </w:tc>
        <w:tc>
          <w:tcPr>
            <w:tcW w:w="987" w:type="dxa"/>
          </w:tcPr>
          <w:p w14:paraId="195B5BA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2E51A2A3" w14:textId="77777777" w:rsidTr="002A14D9">
        <w:tc>
          <w:tcPr>
            <w:tcW w:w="8075" w:type="dxa"/>
          </w:tcPr>
          <w:p w14:paraId="5F8C1DF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Frühzeitig Konflikte erkennen, die aus Vorurteilen gegenüber schwerbehinderten Kolleginnen und Kollegen entstehen.</w:t>
            </w:r>
          </w:p>
        </w:tc>
        <w:tc>
          <w:tcPr>
            <w:tcW w:w="987" w:type="dxa"/>
          </w:tcPr>
          <w:p w14:paraId="1D67B32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E6940DE" w14:textId="77777777" w:rsidTr="002A14D9">
        <w:tc>
          <w:tcPr>
            <w:tcW w:w="8075" w:type="dxa"/>
          </w:tcPr>
          <w:p w14:paraId="0CD9002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lastRenderedPageBreak/>
              <w:t>Einzelgespräche mit allen Beteiligten führen, auch mit nichtbehinderten Mitarbeitenden.</w:t>
            </w:r>
          </w:p>
        </w:tc>
        <w:tc>
          <w:tcPr>
            <w:tcW w:w="987" w:type="dxa"/>
          </w:tcPr>
          <w:p w14:paraId="7BE8008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159EEF7" w14:textId="77777777" w:rsidTr="002A14D9">
        <w:tc>
          <w:tcPr>
            <w:tcW w:w="8075" w:type="dxa"/>
          </w:tcPr>
          <w:p w14:paraId="76EA480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Konflikte objektiv analysieren und Lösungsvorschläge erarbeiten.</w:t>
            </w:r>
          </w:p>
        </w:tc>
        <w:tc>
          <w:tcPr>
            <w:tcW w:w="987" w:type="dxa"/>
          </w:tcPr>
          <w:p w14:paraId="14D959E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67732F1" w14:textId="77777777" w:rsidTr="002A14D9">
        <w:tc>
          <w:tcPr>
            <w:tcW w:w="8075" w:type="dxa"/>
          </w:tcPr>
          <w:p w14:paraId="22317EF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Vermittlung zwischen Beschäftigten und Arbeitgeber bei Konflikten übernehmen.</w:t>
            </w:r>
          </w:p>
        </w:tc>
        <w:tc>
          <w:tcPr>
            <w:tcW w:w="987" w:type="dxa"/>
          </w:tcPr>
          <w:p w14:paraId="5FE02EF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A2C8CBC" w14:textId="77777777" w:rsidTr="002A14D9">
        <w:tc>
          <w:tcPr>
            <w:tcW w:w="8075" w:type="dxa"/>
          </w:tcPr>
          <w:p w14:paraId="15EA26A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Lösungen prüfen: Anpassung der Aufgaben, Versetzung, flexible Arbeitszeiten oder ergonomische Maßnahmen.</w:t>
            </w:r>
          </w:p>
        </w:tc>
        <w:tc>
          <w:tcPr>
            <w:tcW w:w="987" w:type="dxa"/>
          </w:tcPr>
          <w:p w14:paraId="52D901F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9909A08" w14:textId="77777777" w:rsidTr="002A14D9">
        <w:tc>
          <w:tcPr>
            <w:tcW w:w="8075" w:type="dxa"/>
          </w:tcPr>
          <w:p w14:paraId="4A1FF0B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Teamgeist und gegenseitige Rücksichtnahme fördern.</w:t>
            </w:r>
          </w:p>
        </w:tc>
        <w:tc>
          <w:tcPr>
            <w:tcW w:w="987" w:type="dxa"/>
          </w:tcPr>
          <w:p w14:paraId="4663B12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3A3DA09" w14:textId="77777777" w:rsidTr="002A14D9">
        <w:tc>
          <w:tcPr>
            <w:tcW w:w="8075" w:type="dxa"/>
          </w:tcPr>
          <w:p w14:paraId="3B7215D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Aufkommende Konflikte früh dokumentieren, um Eskalationen zu verhindern.</w:t>
            </w:r>
          </w:p>
        </w:tc>
        <w:tc>
          <w:tcPr>
            <w:tcW w:w="987" w:type="dxa"/>
          </w:tcPr>
          <w:p w14:paraId="22BC0F4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3746661" w14:textId="77777777" w:rsidTr="002A14D9">
        <w:tc>
          <w:tcPr>
            <w:tcW w:w="8075" w:type="dxa"/>
          </w:tcPr>
          <w:p w14:paraId="5FF055A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Kommunikation verbessern, indem die Schwerbehindertenvertretung als neutrale Ansprechperson präsent ist.</w:t>
            </w:r>
          </w:p>
        </w:tc>
        <w:tc>
          <w:tcPr>
            <w:tcW w:w="987" w:type="dxa"/>
          </w:tcPr>
          <w:p w14:paraId="22138F7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BE84933" w14:textId="77777777" w:rsidTr="002A14D9">
        <w:tc>
          <w:tcPr>
            <w:tcW w:w="8075" w:type="dxa"/>
          </w:tcPr>
          <w:p w14:paraId="03888B6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2857D08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98510AF" w14:textId="77777777" w:rsidTr="002A14D9">
        <w:tc>
          <w:tcPr>
            <w:tcW w:w="8075" w:type="dxa"/>
          </w:tcPr>
          <w:p w14:paraId="294D082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4. Inklusionsvereinbarung und Zusammenarbeit mit dem Betriebs- oder Personalrat</w:t>
            </w:r>
          </w:p>
        </w:tc>
        <w:tc>
          <w:tcPr>
            <w:tcW w:w="987" w:type="dxa"/>
          </w:tcPr>
          <w:p w14:paraId="0B3EF68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6995D50A" w14:textId="77777777" w:rsidTr="002A14D9">
        <w:tc>
          <w:tcPr>
            <w:tcW w:w="8075" w:type="dxa"/>
          </w:tcPr>
          <w:p w14:paraId="50DDC96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Prüfen, ob eine Inklusionsvereinbarung existiert; falls nicht, Initiative ergreifen (§ 166 SGB IX).</w:t>
            </w:r>
          </w:p>
        </w:tc>
        <w:tc>
          <w:tcPr>
            <w:tcW w:w="987" w:type="dxa"/>
          </w:tcPr>
          <w:p w14:paraId="6784B80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738A59B" w14:textId="77777777" w:rsidTr="002A14D9">
        <w:tc>
          <w:tcPr>
            <w:tcW w:w="8075" w:type="dxa"/>
          </w:tcPr>
          <w:p w14:paraId="341AC65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Rollen und Zuständigkeiten der Schwerbehindertenvertretung im Betrieb klar definieren.</w:t>
            </w:r>
          </w:p>
        </w:tc>
        <w:tc>
          <w:tcPr>
            <w:tcW w:w="987" w:type="dxa"/>
          </w:tcPr>
          <w:p w14:paraId="0236B13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4D8DA90" w14:textId="77777777" w:rsidTr="002A14D9">
        <w:tc>
          <w:tcPr>
            <w:tcW w:w="8075" w:type="dxa"/>
          </w:tcPr>
          <w:p w14:paraId="2335E80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Frühzeitige Einbindung in alle Präventionsverfahren sicherstellen, insbesondere beim Betrieblichen Eingliederungsmanagement (</w:t>
            </w:r>
            <w:proofErr w:type="spellStart"/>
            <w:r w:rsidRPr="005B04FD">
              <w:rPr>
                <w:rFonts w:eastAsia="Calibri"/>
              </w:rPr>
              <w:t>beM</w:t>
            </w:r>
            <w:proofErr w:type="spellEnd"/>
            <w:r w:rsidRPr="005B04FD">
              <w:rPr>
                <w:rFonts w:eastAsia="Calibri"/>
              </w:rPr>
              <w:t>).</w:t>
            </w:r>
          </w:p>
        </w:tc>
        <w:tc>
          <w:tcPr>
            <w:tcW w:w="987" w:type="dxa"/>
          </w:tcPr>
          <w:p w14:paraId="66123DC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FEB7717" w14:textId="77777777" w:rsidTr="002A14D9">
        <w:tc>
          <w:tcPr>
            <w:tcW w:w="8075" w:type="dxa"/>
          </w:tcPr>
          <w:p w14:paraId="6E45B19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Kooperation mit dem Betriebs- oder Personalrat intensivieren: Informationen zusammenführen und Synergien nutzen.</w:t>
            </w:r>
          </w:p>
        </w:tc>
        <w:tc>
          <w:tcPr>
            <w:tcW w:w="987" w:type="dxa"/>
          </w:tcPr>
          <w:p w14:paraId="02BB8BB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2C46AAE" w14:textId="77777777" w:rsidTr="002A14D9">
        <w:tc>
          <w:tcPr>
            <w:tcW w:w="8075" w:type="dxa"/>
          </w:tcPr>
          <w:p w14:paraId="3744B37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Teilnahme an Sitzungen und Ausschüssen der betrieblichen Interessenvertretung wahrnehmen.</w:t>
            </w:r>
          </w:p>
        </w:tc>
        <w:tc>
          <w:tcPr>
            <w:tcW w:w="987" w:type="dxa"/>
          </w:tcPr>
          <w:p w14:paraId="61A6457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EA969A7" w14:textId="77777777" w:rsidTr="002A14D9">
        <w:tc>
          <w:tcPr>
            <w:tcW w:w="8075" w:type="dxa"/>
          </w:tcPr>
          <w:p w14:paraId="043D7DB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Vereinbarungen dokumentieren, um Missverständnisse zu vermeiden.</w:t>
            </w:r>
          </w:p>
        </w:tc>
        <w:tc>
          <w:tcPr>
            <w:tcW w:w="987" w:type="dxa"/>
          </w:tcPr>
          <w:p w14:paraId="460D7E0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DEA89B4" w14:textId="77777777" w:rsidTr="002A14D9">
        <w:tc>
          <w:tcPr>
            <w:tcW w:w="8075" w:type="dxa"/>
          </w:tcPr>
          <w:p w14:paraId="1446F69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Ziele der Vereinbarung regelmäßig überprüfen und Anpassungen vorschlagen.</w:t>
            </w:r>
          </w:p>
        </w:tc>
        <w:tc>
          <w:tcPr>
            <w:tcW w:w="987" w:type="dxa"/>
          </w:tcPr>
          <w:p w14:paraId="016F17A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5BEC016" w14:textId="77777777" w:rsidTr="002A14D9">
        <w:tc>
          <w:tcPr>
            <w:tcW w:w="8075" w:type="dxa"/>
          </w:tcPr>
          <w:p w14:paraId="49B18EC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3BBFBCE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B214475" w14:textId="77777777" w:rsidTr="002A14D9">
        <w:tc>
          <w:tcPr>
            <w:tcW w:w="8075" w:type="dxa"/>
          </w:tcPr>
          <w:p w14:paraId="41DBE17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5. Dokumentation und Nachweis</w:t>
            </w:r>
          </w:p>
        </w:tc>
        <w:tc>
          <w:tcPr>
            <w:tcW w:w="987" w:type="dxa"/>
          </w:tcPr>
          <w:p w14:paraId="2B66358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3752FEA0" w14:textId="77777777" w:rsidTr="002A14D9">
        <w:tc>
          <w:tcPr>
            <w:tcW w:w="8075" w:type="dxa"/>
          </w:tcPr>
          <w:p w14:paraId="164BF50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Beratungsgespräche, Maßnahmen und Konfliktlösungen schriftlich dokumentieren.</w:t>
            </w:r>
          </w:p>
        </w:tc>
        <w:tc>
          <w:tcPr>
            <w:tcW w:w="987" w:type="dxa"/>
          </w:tcPr>
          <w:p w14:paraId="7B02D93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042F71C" w14:textId="77777777" w:rsidTr="002A14D9">
        <w:tc>
          <w:tcPr>
            <w:tcW w:w="8075" w:type="dxa"/>
          </w:tcPr>
          <w:p w14:paraId="05FF011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Alle Präventionsmaßnahmen festhalten und deren Wirksamkeit prüfen.</w:t>
            </w:r>
          </w:p>
        </w:tc>
        <w:tc>
          <w:tcPr>
            <w:tcW w:w="987" w:type="dxa"/>
          </w:tcPr>
          <w:p w14:paraId="22D9955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9DB9DCF" w14:textId="77777777" w:rsidTr="002A14D9">
        <w:tc>
          <w:tcPr>
            <w:tcW w:w="8075" w:type="dxa"/>
          </w:tcPr>
          <w:p w14:paraId="740EB21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Krankheits- und Belastungszeiten schwerbehinderter und gleichgestellter Beschäftigter im Blick behalten.</w:t>
            </w:r>
          </w:p>
        </w:tc>
        <w:tc>
          <w:tcPr>
            <w:tcW w:w="987" w:type="dxa"/>
          </w:tcPr>
          <w:p w14:paraId="72D393D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A5A35FB" w14:textId="77777777" w:rsidTr="002A14D9">
        <w:tc>
          <w:tcPr>
            <w:tcW w:w="8075" w:type="dxa"/>
          </w:tcPr>
          <w:p w14:paraId="3941EE0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Schriftliche Empfehlungen an den Arbeitgeber vorbereiten.</w:t>
            </w:r>
          </w:p>
        </w:tc>
        <w:tc>
          <w:tcPr>
            <w:tcW w:w="987" w:type="dxa"/>
          </w:tcPr>
          <w:p w14:paraId="31558EF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68806C8" w14:textId="77777777" w:rsidTr="002A14D9">
        <w:tc>
          <w:tcPr>
            <w:tcW w:w="8075" w:type="dxa"/>
          </w:tcPr>
          <w:p w14:paraId="31D5A40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Informationen vertraulich behandeln und nur mit Berechtigten teilen.</w:t>
            </w:r>
          </w:p>
        </w:tc>
        <w:tc>
          <w:tcPr>
            <w:tcW w:w="987" w:type="dxa"/>
          </w:tcPr>
          <w:p w14:paraId="6C02126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754C652" w14:textId="77777777" w:rsidTr="002A14D9">
        <w:tc>
          <w:tcPr>
            <w:tcW w:w="8075" w:type="dxa"/>
          </w:tcPr>
          <w:p w14:paraId="4B78DDB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76DF15D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62FDD3E1" w14:textId="77777777" w:rsidTr="002A14D9">
        <w:tc>
          <w:tcPr>
            <w:tcW w:w="8075" w:type="dxa"/>
          </w:tcPr>
          <w:p w14:paraId="3A49181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6. Erfolgsgeschichten nutzen</w:t>
            </w:r>
          </w:p>
        </w:tc>
        <w:tc>
          <w:tcPr>
            <w:tcW w:w="987" w:type="dxa"/>
          </w:tcPr>
          <w:p w14:paraId="212D540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2ABBFD03" w14:textId="77777777" w:rsidTr="002A14D9">
        <w:tc>
          <w:tcPr>
            <w:tcW w:w="8075" w:type="dxa"/>
          </w:tcPr>
          <w:p w14:paraId="3EB64D2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Fallbeispiele erfolgreicher Integration sammeln und archivieren.</w:t>
            </w:r>
          </w:p>
        </w:tc>
        <w:tc>
          <w:tcPr>
            <w:tcW w:w="987" w:type="dxa"/>
          </w:tcPr>
          <w:p w14:paraId="72BBD3D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C0CE54C" w14:textId="77777777" w:rsidTr="002A14D9">
        <w:tc>
          <w:tcPr>
            <w:tcW w:w="8075" w:type="dxa"/>
          </w:tcPr>
          <w:p w14:paraId="08E61E4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Erfolgreiche Maßnahmen im Betrieb kommunizieren, um Akzeptanz zu erhöhen.</w:t>
            </w:r>
          </w:p>
        </w:tc>
        <w:tc>
          <w:tcPr>
            <w:tcW w:w="987" w:type="dxa"/>
          </w:tcPr>
          <w:p w14:paraId="7F2365F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FE67DCC" w14:textId="77777777" w:rsidTr="002A14D9">
        <w:tc>
          <w:tcPr>
            <w:tcW w:w="8075" w:type="dxa"/>
          </w:tcPr>
          <w:p w14:paraId="65C5393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Positive Beispiele zur Motivation von Unternehmensleitung und Kollegenschaft nutzen.</w:t>
            </w:r>
          </w:p>
        </w:tc>
        <w:tc>
          <w:tcPr>
            <w:tcW w:w="987" w:type="dxa"/>
          </w:tcPr>
          <w:p w14:paraId="5A321F4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BCC19E6" w14:textId="77777777" w:rsidTr="002A14D9">
        <w:tc>
          <w:tcPr>
            <w:tcW w:w="8075" w:type="dxa"/>
          </w:tcPr>
          <w:p w14:paraId="5874CBE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Erfolge sichtbar machen, um Vorurteile abzubauen und Toleranz zu fördern.</w:t>
            </w:r>
          </w:p>
        </w:tc>
        <w:tc>
          <w:tcPr>
            <w:tcW w:w="987" w:type="dxa"/>
          </w:tcPr>
          <w:p w14:paraId="13BE6F9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5BBEE4A" w14:textId="77777777" w:rsidTr="002A14D9">
        <w:tc>
          <w:tcPr>
            <w:tcW w:w="8075" w:type="dxa"/>
          </w:tcPr>
          <w:p w14:paraId="300A53D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173E227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4C41BB7" w14:textId="77777777" w:rsidTr="002A14D9">
        <w:tc>
          <w:tcPr>
            <w:tcW w:w="8075" w:type="dxa"/>
          </w:tcPr>
          <w:p w14:paraId="55B1714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7. Schulen und Sensibilisieren</w:t>
            </w:r>
          </w:p>
        </w:tc>
        <w:tc>
          <w:tcPr>
            <w:tcW w:w="987" w:type="dxa"/>
          </w:tcPr>
          <w:p w14:paraId="1353E6A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2518C416" w14:textId="77777777" w:rsidTr="002A14D9">
        <w:tc>
          <w:tcPr>
            <w:tcW w:w="8075" w:type="dxa"/>
          </w:tcPr>
          <w:p w14:paraId="4267F1C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Mitarbeitende regelmäßig zu Themen wie Behinderung, Inklusion und Gleichstellung schulen.</w:t>
            </w:r>
          </w:p>
        </w:tc>
        <w:tc>
          <w:tcPr>
            <w:tcW w:w="987" w:type="dxa"/>
          </w:tcPr>
          <w:p w14:paraId="28B439C3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9C40845" w14:textId="77777777" w:rsidTr="002A14D9">
        <w:tc>
          <w:tcPr>
            <w:tcW w:w="8075" w:type="dxa"/>
          </w:tcPr>
          <w:p w14:paraId="4227361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Führungskräfte gezielt sensibilisieren, um Verständnis für gesetzliche Pflichten zu schaffen.</w:t>
            </w:r>
          </w:p>
        </w:tc>
        <w:tc>
          <w:tcPr>
            <w:tcW w:w="987" w:type="dxa"/>
          </w:tcPr>
          <w:p w14:paraId="7552EFB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EFDE0D3" w14:textId="77777777" w:rsidTr="002A14D9">
        <w:tc>
          <w:tcPr>
            <w:tcW w:w="8075" w:type="dxa"/>
          </w:tcPr>
          <w:p w14:paraId="407DF40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Workshops oder Informationsveranstaltungen initiieren.</w:t>
            </w:r>
          </w:p>
        </w:tc>
        <w:tc>
          <w:tcPr>
            <w:tcW w:w="987" w:type="dxa"/>
          </w:tcPr>
          <w:p w14:paraId="3B080D9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D8ACDD1" w14:textId="77777777" w:rsidTr="002A14D9">
        <w:tc>
          <w:tcPr>
            <w:tcW w:w="8075" w:type="dxa"/>
          </w:tcPr>
          <w:p w14:paraId="2CA6D45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Neue Kolleginnen und Kollegen früh über Inklusionsmaßnahmen informieren.</w:t>
            </w:r>
          </w:p>
        </w:tc>
        <w:tc>
          <w:tcPr>
            <w:tcW w:w="987" w:type="dxa"/>
          </w:tcPr>
          <w:p w14:paraId="172E129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07A89CC" w14:textId="77777777" w:rsidTr="002A14D9">
        <w:tc>
          <w:tcPr>
            <w:tcW w:w="8075" w:type="dxa"/>
          </w:tcPr>
          <w:p w14:paraId="3106AAE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Feedback zu Schulungen einholen, um Angebote zu verbessern.</w:t>
            </w:r>
          </w:p>
        </w:tc>
        <w:tc>
          <w:tcPr>
            <w:tcW w:w="987" w:type="dxa"/>
          </w:tcPr>
          <w:p w14:paraId="67D77A4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37BDCCA" w14:textId="77777777" w:rsidTr="002A14D9">
        <w:tc>
          <w:tcPr>
            <w:tcW w:w="8075" w:type="dxa"/>
          </w:tcPr>
          <w:p w14:paraId="0805440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4D10AAF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0235F1D" w14:textId="77777777" w:rsidTr="002A14D9">
        <w:tc>
          <w:tcPr>
            <w:tcW w:w="8075" w:type="dxa"/>
          </w:tcPr>
          <w:p w14:paraId="11D1EC0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8. Unterstützung bei Arbeitsbedingungen</w:t>
            </w:r>
          </w:p>
        </w:tc>
        <w:tc>
          <w:tcPr>
            <w:tcW w:w="987" w:type="dxa"/>
          </w:tcPr>
          <w:p w14:paraId="3D59912E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109F7BB3" w14:textId="77777777" w:rsidTr="002A14D9">
        <w:tc>
          <w:tcPr>
            <w:tcW w:w="8075" w:type="dxa"/>
          </w:tcPr>
          <w:p w14:paraId="5804A75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Arbeitsplätze auf Barrierefreiheit prüfen.</w:t>
            </w:r>
          </w:p>
        </w:tc>
        <w:tc>
          <w:tcPr>
            <w:tcW w:w="987" w:type="dxa"/>
          </w:tcPr>
          <w:p w14:paraId="45956DB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3777F61" w14:textId="77777777" w:rsidTr="002A14D9">
        <w:tc>
          <w:tcPr>
            <w:tcW w:w="8075" w:type="dxa"/>
          </w:tcPr>
          <w:p w14:paraId="5159308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Ergonomische Anpassungen vorschlagen.</w:t>
            </w:r>
          </w:p>
        </w:tc>
        <w:tc>
          <w:tcPr>
            <w:tcW w:w="987" w:type="dxa"/>
          </w:tcPr>
          <w:p w14:paraId="65A8B01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48DF99B" w14:textId="77777777" w:rsidTr="002A14D9">
        <w:tc>
          <w:tcPr>
            <w:tcW w:w="8075" w:type="dxa"/>
          </w:tcPr>
          <w:p w14:paraId="6A5E61B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Flexible Arbeitszeiten oder Homeoffice bei gesundheitlichen Einschränkungen fördern.</w:t>
            </w:r>
          </w:p>
        </w:tc>
        <w:tc>
          <w:tcPr>
            <w:tcW w:w="987" w:type="dxa"/>
          </w:tcPr>
          <w:p w14:paraId="41D85DA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D30040C" w14:textId="77777777" w:rsidTr="002A14D9">
        <w:tc>
          <w:tcPr>
            <w:tcW w:w="8075" w:type="dxa"/>
          </w:tcPr>
          <w:p w14:paraId="75AD87A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Belastungen dokumentieren und dem Arbeitgeber Lösungen anbieten.</w:t>
            </w:r>
          </w:p>
        </w:tc>
        <w:tc>
          <w:tcPr>
            <w:tcW w:w="987" w:type="dxa"/>
          </w:tcPr>
          <w:p w14:paraId="1D39CB1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C2B3B75" w14:textId="77777777" w:rsidTr="002A14D9">
        <w:tc>
          <w:tcPr>
            <w:tcW w:w="8075" w:type="dxa"/>
          </w:tcPr>
          <w:p w14:paraId="4618150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Mitarbeiterinnen und Mitarbeiter bei der Nutzung technischer Hilfsmittel unterstützen.</w:t>
            </w:r>
          </w:p>
        </w:tc>
        <w:tc>
          <w:tcPr>
            <w:tcW w:w="987" w:type="dxa"/>
          </w:tcPr>
          <w:p w14:paraId="24EB912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306818C" w14:textId="77777777" w:rsidTr="002A14D9">
        <w:tc>
          <w:tcPr>
            <w:tcW w:w="8075" w:type="dxa"/>
          </w:tcPr>
          <w:p w14:paraId="2194F89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6B122AF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42D0199" w14:textId="77777777" w:rsidTr="002A14D9">
        <w:tc>
          <w:tcPr>
            <w:tcW w:w="8075" w:type="dxa"/>
          </w:tcPr>
          <w:p w14:paraId="1BA4A69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9. Rechtliche Hinweise</w:t>
            </w:r>
          </w:p>
        </w:tc>
        <w:tc>
          <w:tcPr>
            <w:tcW w:w="987" w:type="dxa"/>
          </w:tcPr>
          <w:p w14:paraId="169884D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46DF3DA4" w14:textId="77777777" w:rsidTr="002A14D9">
        <w:tc>
          <w:tcPr>
            <w:tcW w:w="8075" w:type="dxa"/>
          </w:tcPr>
          <w:p w14:paraId="7DA32E1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Alle Maßnahmen und Empfehlungen auf Grundlage des SGB IX durchführen.</w:t>
            </w:r>
          </w:p>
        </w:tc>
        <w:tc>
          <w:tcPr>
            <w:tcW w:w="987" w:type="dxa"/>
          </w:tcPr>
          <w:p w14:paraId="782BE438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16A66E2A" w14:textId="77777777" w:rsidTr="002A14D9">
        <w:tc>
          <w:tcPr>
            <w:tcW w:w="8075" w:type="dxa"/>
          </w:tcPr>
          <w:p w14:paraId="7D4C9BCF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Bei Konflikten oder Unsicherheiten rechtliche Beratung einholen.</w:t>
            </w:r>
          </w:p>
        </w:tc>
        <w:tc>
          <w:tcPr>
            <w:tcW w:w="987" w:type="dxa"/>
          </w:tcPr>
          <w:p w14:paraId="7F024F3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515A59F" w14:textId="77777777" w:rsidTr="002A14D9">
        <w:tc>
          <w:tcPr>
            <w:tcW w:w="8075" w:type="dxa"/>
          </w:tcPr>
          <w:p w14:paraId="09DD121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Rechte der Schwerbehindertenvertretung aktiv wahrnehmen: Anhörung, Teilnahme an Sitzungen, Initiativrecht bei Inklusionsvereinbarungen.</w:t>
            </w:r>
          </w:p>
        </w:tc>
        <w:tc>
          <w:tcPr>
            <w:tcW w:w="987" w:type="dxa"/>
          </w:tcPr>
          <w:p w14:paraId="010C6F47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34BAD697" w14:textId="77777777" w:rsidTr="002A14D9">
        <w:tc>
          <w:tcPr>
            <w:tcW w:w="8075" w:type="dxa"/>
          </w:tcPr>
          <w:p w14:paraId="3A7FB2C2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Auf Vollständigkeit und Korrektheit der Informationen achten.</w:t>
            </w:r>
          </w:p>
        </w:tc>
        <w:tc>
          <w:tcPr>
            <w:tcW w:w="987" w:type="dxa"/>
          </w:tcPr>
          <w:p w14:paraId="4FF9944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E3BE6F1" w14:textId="77777777" w:rsidTr="002A14D9">
        <w:tc>
          <w:tcPr>
            <w:tcW w:w="8075" w:type="dxa"/>
          </w:tcPr>
          <w:p w14:paraId="7EC7346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87" w:type="dxa"/>
          </w:tcPr>
          <w:p w14:paraId="3B32FDB5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28F19455" w14:textId="77777777" w:rsidTr="002A14D9">
        <w:tc>
          <w:tcPr>
            <w:tcW w:w="8075" w:type="dxa"/>
          </w:tcPr>
          <w:p w14:paraId="4B176B64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5B04FD">
              <w:rPr>
                <w:rFonts w:eastAsia="Calibri"/>
                <w:b/>
                <w:bCs/>
              </w:rPr>
              <w:t>10. Strategische Weiterentwicklung und Selbstreflexion</w:t>
            </w:r>
          </w:p>
        </w:tc>
        <w:tc>
          <w:tcPr>
            <w:tcW w:w="987" w:type="dxa"/>
          </w:tcPr>
          <w:p w14:paraId="5C7FABE0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  <w:b/>
                <w:bCs/>
              </w:rPr>
            </w:pPr>
          </w:p>
        </w:tc>
      </w:tr>
      <w:tr w:rsidR="005B04FD" w:rsidRPr="005B04FD" w14:paraId="1373320D" w14:textId="77777777" w:rsidTr="002A14D9">
        <w:tc>
          <w:tcPr>
            <w:tcW w:w="8075" w:type="dxa"/>
          </w:tcPr>
          <w:p w14:paraId="56D4403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Die eigene Arbeit der Schwerbehindertenvertretung regelmäßig evaluieren und Verbesserungspotenziale identifizieren.</w:t>
            </w:r>
          </w:p>
        </w:tc>
        <w:tc>
          <w:tcPr>
            <w:tcW w:w="987" w:type="dxa"/>
          </w:tcPr>
          <w:p w14:paraId="27AF844C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63A8C77" w14:textId="77777777" w:rsidTr="002A14D9">
        <w:tc>
          <w:tcPr>
            <w:tcW w:w="8075" w:type="dxa"/>
          </w:tcPr>
          <w:p w14:paraId="4553D96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Jährlich prüfen, welche Maßnahmen besonders wirksam waren und wo Handlungsbedarf besteht.</w:t>
            </w:r>
          </w:p>
        </w:tc>
        <w:tc>
          <w:tcPr>
            <w:tcW w:w="987" w:type="dxa"/>
          </w:tcPr>
          <w:p w14:paraId="3CC8964B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57A82D95" w14:textId="77777777" w:rsidTr="002A14D9">
        <w:tc>
          <w:tcPr>
            <w:tcW w:w="8075" w:type="dxa"/>
          </w:tcPr>
          <w:p w14:paraId="3F2BAD8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Rückmeldungen von schwerbehinderten und gleichgestellten Beschäftigten aktiv einholen.</w:t>
            </w:r>
          </w:p>
        </w:tc>
        <w:tc>
          <w:tcPr>
            <w:tcW w:w="987" w:type="dxa"/>
          </w:tcPr>
          <w:p w14:paraId="09AD47C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969FD01" w14:textId="77777777" w:rsidTr="002A14D9">
        <w:tc>
          <w:tcPr>
            <w:tcW w:w="8075" w:type="dxa"/>
          </w:tcPr>
          <w:p w14:paraId="69E98A1D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Netzwerke mit anderen Schwerbehindertenvertretungen, Integrationsämtern und Fachstellen pflegen.</w:t>
            </w:r>
          </w:p>
        </w:tc>
        <w:tc>
          <w:tcPr>
            <w:tcW w:w="987" w:type="dxa"/>
          </w:tcPr>
          <w:p w14:paraId="3F64645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F0302AA" w14:textId="77777777" w:rsidTr="002A14D9">
        <w:tc>
          <w:tcPr>
            <w:tcW w:w="8075" w:type="dxa"/>
          </w:tcPr>
          <w:p w14:paraId="421BC6F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Fort- und Weiterbildungen gezielt nutzen, um fachlich auf dem aktuellen Stand zu bleiben.</w:t>
            </w:r>
          </w:p>
        </w:tc>
        <w:tc>
          <w:tcPr>
            <w:tcW w:w="987" w:type="dxa"/>
          </w:tcPr>
          <w:p w14:paraId="3EAC9CA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074279C7" w14:textId="77777777" w:rsidTr="002A14D9">
        <w:tc>
          <w:tcPr>
            <w:tcW w:w="8075" w:type="dxa"/>
          </w:tcPr>
          <w:p w14:paraId="318A3CF4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Interne Ziele für das kommende Jahr definieren und priorisieren.</w:t>
            </w:r>
          </w:p>
        </w:tc>
        <w:tc>
          <w:tcPr>
            <w:tcW w:w="987" w:type="dxa"/>
          </w:tcPr>
          <w:p w14:paraId="1F512699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763AEBE3" w14:textId="77777777" w:rsidTr="002A14D9">
        <w:tc>
          <w:tcPr>
            <w:tcW w:w="8075" w:type="dxa"/>
          </w:tcPr>
          <w:p w14:paraId="1C4671A1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Die eigene Rolle im Betrieb sichtbar machen und strategisch stärken.</w:t>
            </w:r>
          </w:p>
        </w:tc>
        <w:tc>
          <w:tcPr>
            <w:tcW w:w="987" w:type="dxa"/>
          </w:tcPr>
          <w:p w14:paraId="5581F904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5B04FD" w:rsidRPr="005B04FD" w14:paraId="42F4268A" w14:textId="77777777" w:rsidTr="002A14D9">
        <w:tc>
          <w:tcPr>
            <w:tcW w:w="9062" w:type="dxa"/>
            <w:gridSpan w:val="2"/>
          </w:tcPr>
          <w:p w14:paraId="4D7850B6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 xml:space="preserve">Zu finden unter www.adiuva.de </w:t>
            </w:r>
          </w:p>
          <w:p w14:paraId="1BBD29AA" w14:textId="77777777" w:rsidR="005B04FD" w:rsidRPr="005B04FD" w:rsidRDefault="005B04FD" w:rsidP="005B04FD">
            <w:pPr>
              <w:spacing w:after="160" w:line="259" w:lineRule="auto"/>
              <w:rPr>
                <w:rFonts w:eastAsia="Calibri"/>
              </w:rPr>
            </w:pPr>
            <w:r w:rsidRPr="005B04FD">
              <w:rPr>
                <w:rFonts w:eastAsia="Calibri"/>
              </w:rPr>
              <w:t>unter Eingabe des Titels im Suchfeld</w:t>
            </w:r>
          </w:p>
        </w:tc>
      </w:tr>
    </w:tbl>
    <w:p w14:paraId="3FDE8386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EDF6B49-1AFC-4C24-9EA6-F8E47232FBE1}"/>
    <w:docVar w:name="dgnword-eventsink" w:val="1665937816544"/>
  </w:docVars>
  <w:rsids>
    <w:rsidRoot w:val="005B04FD"/>
    <w:rsid w:val="001B76B5"/>
    <w:rsid w:val="00217EFA"/>
    <w:rsid w:val="00362E2A"/>
    <w:rsid w:val="003C089F"/>
    <w:rsid w:val="005B04FD"/>
    <w:rsid w:val="00757CA6"/>
    <w:rsid w:val="008D4230"/>
    <w:rsid w:val="00965D3E"/>
    <w:rsid w:val="00996E3E"/>
    <w:rsid w:val="00B65678"/>
    <w:rsid w:val="00BE46E0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AA3E"/>
  <w15:chartTrackingRefBased/>
  <w15:docId w15:val="{C78ECDB7-D62C-4443-83C1-437C545F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04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04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04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04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04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04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04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0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04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04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04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04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04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0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0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04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0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04FD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04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04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4FD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04FD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5B04FD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B04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2026-02-19T15:32:00Z</dcterms:created>
  <dcterms:modified xsi:type="dcterms:W3CDTF">2026-02-19T15:33:00Z</dcterms:modified>
</cp:coreProperties>
</file>