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A218" w14:textId="77777777" w:rsidR="00F80AF0" w:rsidRDefault="00F80AF0" w:rsidP="00F80AF0">
      <w:pPr>
        <w:pStyle w:val="StandardWeb"/>
      </w:pPr>
      <w:r>
        <w:t xml:space="preserve">Checkliste: </w:t>
      </w:r>
      <w:r w:rsidR="00C4716F">
        <w:t xml:space="preserve">An diese Regelungspunkte </w:t>
      </w:r>
      <w:r>
        <w:t>sollten Sie bei einer Dienstvereinbarung zur flexiblen Arbeitszeit</w:t>
      </w:r>
      <w:r w:rsidR="00C4716F">
        <w:t xml:space="preserve"> denken – soweit im Einzelfall erforderlich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716F" w:rsidRPr="00C4716F" w14:paraId="75BA1062" w14:textId="77777777" w:rsidTr="00C4716F">
        <w:tc>
          <w:tcPr>
            <w:tcW w:w="9062" w:type="dxa"/>
          </w:tcPr>
          <w:p w14:paraId="345D2DFD" w14:textId="77777777" w:rsidR="00C4716F" w:rsidRPr="00C4716F" w:rsidRDefault="00C4716F" w:rsidP="00B050FA">
            <w:pPr>
              <w:pStyle w:val="StandardWeb"/>
            </w:pPr>
            <w:r w:rsidRPr="00C4716F">
              <w:t>Geltungsbereich (gesamte Einrichtung oder Teile der Einrichtung, alle Mitarbeiter oder nur bestimmte Mitarbeitergruppen) und Geltungsdauer</w:t>
            </w:r>
          </w:p>
        </w:tc>
      </w:tr>
      <w:tr w:rsidR="00C4716F" w:rsidRPr="00C4716F" w14:paraId="4C0C9FBD" w14:textId="77777777" w:rsidTr="00C4716F">
        <w:tc>
          <w:tcPr>
            <w:tcW w:w="9062" w:type="dxa"/>
          </w:tcPr>
          <w:p w14:paraId="7E1378C2" w14:textId="77777777" w:rsidR="00C4716F" w:rsidRPr="00C4716F" w:rsidRDefault="00C4716F" w:rsidP="00B050FA">
            <w:pPr>
              <w:pStyle w:val="StandardWeb"/>
            </w:pPr>
            <w:r w:rsidRPr="00C4716F">
              <w:t>Ziel der Dienstvereinbarung (z.B. Flexibilisierung der Arbeitszeit zur Erleichterung der Organisation in der Einrichtung und Ausgleich mit den berechtigten Bedürfnissen der Mitarbeiter</w:t>
            </w:r>
          </w:p>
        </w:tc>
      </w:tr>
      <w:tr w:rsidR="00C4716F" w:rsidRPr="00C4716F" w14:paraId="3F758153" w14:textId="77777777" w:rsidTr="00C4716F">
        <w:tc>
          <w:tcPr>
            <w:tcW w:w="9062" w:type="dxa"/>
          </w:tcPr>
          <w:p w14:paraId="1B58F9D8" w14:textId="77777777" w:rsidR="00C4716F" w:rsidRPr="00C4716F" w:rsidRDefault="00C4716F" w:rsidP="00B050FA">
            <w:pPr>
              <w:pStyle w:val="StandardWeb"/>
            </w:pPr>
            <w:r w:rsidRPr="00C4716F">
              <w:t>Regelungen zur Lage und Verteilung der Arbeitszeit</w:t>
            </w:r>
          </w:p>
        </w:tc>
      </w:tr>
      <w:tr w:rsidR="00C4716F" w:rsidRPr="00C4716F" w14:paraId="07A92516" w14:textId="77777777" w:rsidTr="00C4716F">
        <w:tc>
          <w:tcPr>
            <w:tcW w:w="9062" w:type="dxa"/>
          </w:tcPr>
          <w:p w14:paraId="19EF2D4A" w14:textId="77777777" w:rsidR="00C4716F" w:rsidRPr="00C4716F" w:rsidRDefault="00C4716F" w:rsidP="00B050FA">
            <w:pPr>
              <w:pStyle w:val="StandardWeb"/>
            </w:pPr>
            <w:r w:rsidRPr="00C4716F">
              <w:t>Regelung der Bandbreite eines Arbeitszeitkontos bzw. eines Zeitrahmens bei Gleitzeit</w:t>
            </w:r>
          </w:p>
        </w:tc>
      </w:tr>
      <w:tr w:rsidR="00C4716F" w:rsidRPr="00C4716F" w14:paraId="4EB3BF98" w14:textId="77777777" w:rsidTr="00C4716F">
        <w:tc>
          <w:tcPr>
            <w:tcW w:w="9062" w:type="dxa"/>
          </w:tcPr>
          <w:p w14:paraId="7F006F1E" w14:textId="77777777" w:rsidR="00C4716F" w:rsidRPr="00C4716F" w:rsidRDefault="00C4716F" w:rsidP="00B050FA">
            <w:pPr>
              <w:pStyle w:val="StandardWeb"/>
            </w:pPr>
            <w:r w:rsidRPr="00C4716F">
              <w:t>Regelung eines Ausgleichszeitraums (z.B. Freizeitausgleich innerhalb von 6 Monaten)</w:t>
            </w:r>
          </w:p>
        </w:tc>
      </w:tr>
      <w:tr w:rsidR="00C4716F" w:rsidRPr="00C4716F" w14:paraId="40978A4B" w14:textId="77777777" w:rsidTr="00C4716F">
        <w:tc>
          <w:tcPr>
            <w:tcW w:w="9062" w:type="dxa"/>
          </w:tcPr>
          <w:p w14:paraId="60CA010F" w14:textId="77777777" w:rsidR="00C4716F" w:rsidRPr="00C4716F" w:rsidRDefault="00C4716F" w:rsidP="00B050FA">
            <w:pPr>
              <w:pStyle w:val="StandardWeb"/>
            </w:pPr>
            <w:r w:rsidRPr="00C4716F">
              <w:t>Regelung eines Informationsanspruchs für die Mitarbeiter bezüglich des Kontostandes auf dem Arbeitszeitkonto (z.B. monatlich/im Quartal, schriftlich/per Intranet)</w:t>
            </w:r>
          </w:p>
        </w:tc>
      </w:tr>
      <w:tr w:rsidR="00C4716F" w:rsidRPr="00C4716F" w14:paraId="15BB7FC9" w14:textId="77777777" w:rsidTr="00C4716F">
        <w:tc>
          <w:tcPr>
            <w:tcW w:w="9062" w:type="dxa"/>
          </w:tcPr>
          <w:p w14:paraId="10A14407" w14:textId="77777777" w:rsidR="00C4716F" w:rsidRPr="00C4716F" w:rsidRDefault="00C4716F" w:rsidP="00B050FA">
            <w:pPr>
              <w:pStyle w:val="StandardWeb"/>
            </w:pPr>
            <w:r w:rsidRPr="00C4716F">
              <w:t>Regelung, ob Arbeitszeiten dienstgeberseitig angeordnet werden (z.B. im Schichtsystem) oder ob Mitarbeiter innerhalb eines Rahmen</w:t>
            </w:r>
            <w:r>
              <w:t>s</w:t>
            </w:r>
            <w:r w:rsidRPr="00C4716F">
              <w:t xml:space="preserve"> selbst über Umfang der Arbeitszeit bestimmen können</w:t>
            </w:r>
          </w:p>
        </w:tc>
      </w:tr>
      <w:tr w:rsidR="00C4716F" w:rsidRPr="00C4716F" w14:paraId="149446A3" w14:textId="77777777" w:rsidTr="00C4716F">
        <w:tc>
          <w:tcPr>
            <w:tcW w:w="9062" w:type="dxa"/>
          </w:tcPr>
          <w:p w14:paraId="5522012F" w14:textId="77777777" w:rsidR="00C4716F" w:rsidRPr="00C4716F" w:rsidRDefault="00C4716F" w:rsidP="00B050FA">
            <w:pPr>
              <w:pStyle w:val="StandardWeb"/>
            </w:pPr>
            <w:r w:rsidRPr="00C4716F">
              <w:t>Regelung für den Abbau eines Stunden-Guthabens, das die definierten Grenzen überschreitet - und umgekehrt für den Abbau von Minusstunden, die den definierten Umfang überschreiten</w:t>
            </w:r>
          </w:p>
        </w:tc>
      </w:tr>
      <w:tr w:rsidR="00C4716F" w:rsidRPr="00C4716F" w14:paraId="55D01EB6" w14:textId="77777777" w:rsidTr="00C4716F">
        <w:tc>
          <w:tcPr>
            <w:tcW w:w="9062" w:type="dxa"/>
          </w:tcPr>
          <w:p w14:paraId="17669789" w14:textId="77777777" w:rsidR="00C4716F" w:rsidRPr="00C4716F" w:rsidRDefault="00C4716F" w:rsidP="00B050FA">
            <w:pPr>
              <w:pStyle w:val="StandardWeb"/>
            </w:pPr>
            <w:r w:rsidRPr="00C4716F">
              <w:t>Regelung von Zuschlägen</w:t>
            </w:r>
          </w:p>
        </w:tc>
      </w:tr>
    </w:tbl>
    <w:p w14:paraId="2C3711F2" w14:textId="77777777" w:rsidR="00F80AF0" w:rsidRDefault="00F80AF0" w:rsidP="00F80AF0">
      <w:pPr>
        <w:pStyle w:val="StandardWeb"/>
      </w:pPr>
      <w:r>
        <w:t>Bei jeder Dienstvereinbarung sollten dabei natürlich die Regelungen in den jeweiligen standardisierten Regelungswerken wie KAVO, AVR Caritas und BAT-KF berücksichtigt werden.</w:t>
      </w:r>
    </w:p>
    <w:p w14:paraId="57B844FC" w14:textId="77777777" w:rsidR="00C4716F" w:rsidRDefault="00C4716F" w:rsidP="00F80AF0">
      <w:pPr>
        <w:pStyle w:val="StandardWeb"/>
      </w:pPr>
      <w:r>
        <w:t>So gibt es beispielsweise in § 14 d KAVO und in Anlage 5 b AVR Caritas Regelungen zum Arbeitszeitkonto.</w:t>
      </w:r>
    </w:p>
    <w:p w14:paraId="533B49BE" w14:textId="77777777" w:rsidR="00450BE7" w:rsidRDefault="00450BE7"/>
    <w:sectPr w:rsidR="00450B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F0"/>
    <w:rsid w:val="001714F8"/>
    <w:rsid w:val="00450BE7"/>
    <w:rsid w:val="0061464A"/>
    <w:rsid w:val="00C4716F"/>
    <w:rsid w:val="00F8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C5E2"/>
  <w15:chartTrackingRefBased/>
  <w15:docId w15:val="{C5191C63-8068-49D9-8FE9-1C4B2B2E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8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C4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tillmann</dc:creator>
  <cp:keywords/>
  <dc:description/>
  <cp:lastModifiedBy>Natalie Hölscher</cp:lastModifiedBy>
  <cp:revision>2</cp:revision>
  <dcterms:created xsi:type="dcterms:W3CDTF">2026-03-13T10:28:00Z</dcterms:created>
  <dcterms:modified xsi:type="dcterms:W3CDTF">2026-03-13T10:28:00Z</dcterms:modified>
</cp:coreProperties>
</file>