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CA59" w14:textId="77777777" w:rsidR="00322E66" w:rsidRPr="009B386A" w:rsidRDefault="00112B44">
      <w:pPr>
        <w:tabs>
          <w:tab w:val="center" w:pos="5387"/>
          <w:tab w:val="left" w:pos="7230"/>
        </w:tabs>
        <w:spacing w:before="60" w:line="360" w:lineRule="atLeast"/>
        <w:rPr>
          <w:rFonts w:cs="Arial"/>
          <w:sz w:val="16"/>
        </w:rPr>
      </w:pPr>
      <w:r w:rsidRPr="009B386A">
        <w:rPr>
          <w:rFonts w:cs="Arial"/>
          <w:noProof/>
        </w:rPr>
        <mc:AlternateContent>
          <mc:Choice Requires="wps">
            <w:drawing>
              <wp:anchor distT="0" distB="0" distL="114300" distR="114300" simplePos="0" relativeHeight="251656192" behindDoc="0" locked="0" layoutInCell="1" allowOverlap="1" wp14:anchorId="27ABC961" wp14:editId="7368D715">
                <wp:simplePos x="0" y="0"/>
                <wp:positionH relativeFrom="column">
                  <wp:posOffset>-45720</wp:posOffset>
                </wp:positionH>
                <wp:positionV relativeFrom="paragraph">
                  <wp:posOffset>30480</wp:posOffset>
                </wp:positionV>
                <wp:extent cx="6945630" cy="9753600"/>
                <wp:effectExtent l="38100" t="38100" r="45720" b="3810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5630" cy="9753600"/>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CF5B2" id="Rectangle 3" o:spid="_x0000_s1026" style="position:absolute;margin-left:-3.6pt;margin-top:2.4pt;width:546.9pt;height:7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" filled="f" strokecolor="blue" strokeweight="6pt"/>
            </w:pict>
          </mc:Fallback>
        </mc:AlternateContent>
      </w:r>
      <w:r w:rsidR="00322E66" w:rsidRPr="009B386A">
        <w:rPr>
          <w:rFonts w:cs="Arial"/>
          <w:sz w:val="18"/>
        </w:rPr>
        <w:t>Nummer</w:t>
      </w:r>
      <w:r w:rsidR="00322E66" w:rsidRPr="00C43325">
        <w:rPr>
          <w:rFonts w:asciiTheme="minorHAnsi" w:hAnsiTheme="minorHAnsi" w:cstheme="minorHAnsi"/>
          <w:sz w:val="18"/>
        </w:rPr>
        <w:t>:</w:t>
      </w:r>
      <w:r w:rsidR="00322E66" w:rsidRPr="00C43325">
        <w:rPr>
          <w:rFonts w:asciiTheme="minorHAnsi" w:hAnsiTheme="minorHAnsi" w:cstheme="minorHAnsi"/>
        </w:rPr>
        <w:tab/>
      </w:r>
      <w:r w:rsidR="00322E66" w:rsidRPr="00C43325">
        <w:rPr>
          <w:rFonts w:asciiTheme="minorHAnsi" w:hAnsiTheme="minorHAnsi" w:cstheme="minorHAnsi"/>
        </w:rPr>
        <w:tab/>
      </w:r>
      <w:r w:rsidR="00322E66" w:rsidRPr="009B386A">
        <w:rPr>
          <w:rFonts w:cs="Arial"/>
          <w:sz w:val="18"/>
        </w:rPr>
        <w:t>Betrieb:</w:t>
      </w:r>
    </w:p>
    <w:p w14:paraId="7AC2631D" w14:textId="77777777" w:rsidR="00322E66" w:rsidRPr="009B386A" w:rsidRDefault="00322E66">
      <w:pPr>
        <w:jc w:val="center"/>
        <w:rPr>
          <w:rFonts w:cs="Arial"/>
          <w:b/>
          <w:bCs/>
          <w:color w:val="000000"/>
        </w:rPr>
      </w:pPr>
      <w:r w:rsidRPr="009B386A">
        <w:rPr>
          <w:rFonts w:cs="Arial"/>
          <w:b/>
          <w:bCs/>
          <w:color w:val="000000"/>
        </w:rPr>
        <w:t>BETRIEBSANWEISUNG</w:t>
      </w:r>
    </w:p>
    <w:p w14:paraId="0E6144E0" w14:textId="77777777" w:rsidR="00322E66" w:rsidRPr="009B386A" w:rsidRDefault="00322E66">
      <w:pPr>
        <w:pStyle w:val="Kopfzeile"/>
        <w:tabs>
          <w:tab w:val="clear" w:pos="4536"/>
          <w:tab w:val="clear" w:pos="9072"/>
        </w:tabs>
        <w:rPr>
          <w:rFonts w:cs="Arial"/>
          <w:sz w:val="18"/>
        </w:rPr>
      </w:pPr>
      <w:r w:rsidRPr="009B386A">
        <w:rPr>
          <w:rFonts w:cs="Arial"/>
          <w:sz w:val="18"/>
        </w:rPr>
        <w:t>Arbeitsplatz:</w:t>
      </w:r>
      <w:r w:rsidRPr="009B386A">
        <w:rPr>
          <w:rFonts w:cs="Arial"/>
          <w:sz w:val="18"/>
        </w:rPr>
        <w:tab/>
      </w:r>
      <w:r w:rsidRPr="009B386A">
        <w:rPr>
          <w:rFonts w:cs="Arial"/>
          <w:sz w:val="18"/>
        </w:rPr>
        <w:tab/>
      </w:r>
      <w:r w:rsidRPr="009B386A">
        <w:rPr>
          <w:rFonts w:cs="Arial"/>
          <w:sz w:val="18"/>
        </w:rPr>
        <w:tab/>
      </w:r>
    </w:p>
    <w:p w14:paraId="449C0A3C" w14:textId="0EECF9D8" w:rsidR="00322E66" w:rsidRPr="009B386A" w:rsidRDefault="00322E66">
      <w:pPr>
        <w:rPr>
          <w:rFonts w:cs="Arial"/>
          <w:b/>
          <w:color w:val="000000"/>
          <w:sz w:val="18"/>
        </w:rPr>
      </w:pPr>
      <w:r w:rsidRPr="009B386A">
        <w:rPr>
          <w:rFonts w:cs="Arial"/>
          <w:sz w:val="18"/>
        </w:rPr>
        <w:t>Tätigkeitsbereich:</w:t>
      </w:r>
    </w:p>
    <w:tbl>
      <w:tblPr>
        <w:tblW w:w="109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1204"/>
        <w:gridCol w:w="3969"/>
        <w:gridCol w:w="4536"/>
        <w:gridCol w:w="1165"/>
        <w:gridCol w:w="38"/>
      </w:tblGrid>
      <w:tr w:rsidR="00322E66" w:rsidRPr="00C43325" w14:paraId="3779D8AC" w14:textId="77777777" w:rsidTr="00B45D8C">
        <w:trPr>
          <w:gridBefore w:val="1"/>
          <w:wBefore w:w="38" w:type="dxa"/>
          <w:cantSplit/>
        </w:trPr>
        <w:tc>
          <w:tcPr>
            <w:tcW w:w="10912" w:type="dxa"/>
            <w:gridSpan w:val="5"/>
            <w:shd w:val="clear" w:color="auto" w:fill="0000FF"/>
          </w:tcPr>
          <w:p w14:paraId="314176DD" w14:textId="77777777" w:rsidR="00322E66" w:rsidRPr="00C43325" w:rsidRDefault="00322E66">
            <w:pPr>
              <w:pStyle w:val="berschrift5"/>
              <w:rPr>
                <w:rFonts w:asciiTheme="minorHAnsi" w:hAnsiTheme="minorHAnsi" w:cstheme="minorHAnsi"/>
                <w:color w:val="FFFFFF"/>
                <w:sz w:val="28"/>
              </w:rPr>
            </w:pPr>
            <w:r w:rsidRPr="00C43325">
              <w:rPr>
                <w:rFonts w:asciiTheme="minorHAnsi" w:hAnsiTheme="minorHAnsi" w:cstheme="minorHAnsi"/>
                <w:color w:val="FFFFFF"/>
                <w:sz w:val="28"/>
              </w:rPr>
              <w:t>ANWENDUNGSBEREICH</w:t>
            </w:r>
          </w:p>
        </w:tc>
      </w:tr>
      <w:tr w:rsidR="00322E66" w:rsidRPr="00C43325" w14:paraId="5ECD5C48" w14:textId="77777777" w:rsidTr="00B45D8C">
        <w:trPr>
          <w:gridBefore w:val="1"/>
          <w:wBefore w:w="38" w:type="dxa"/>
          <w:cantSplit/>
        </w:trPr>
        <w:tc>
          <w:tcPr>
            <w:tcW w:w="10912" w:type="dxa"/>
            <w:gridSpan w:val="5"/>
          </w:tcPr>
          <w:p w14:paraId="587A16E6" w14:textId="7ECCB522" w:rsidR="00322E66" w:rsidRPr="00B45D8C" w:rsidRDefault="00617A46" w:rsidP="00617A46">
            <w:pPr>
              <w:widowControl w:val="0"/>
              <w:autoSpaceDE w:val="0"/>
              <w:autoSpaceDN w:val="0"/>
              <w:adjustRightInd w:val="0"/>
              <w:rPr>
                <w:rFonts w:cs="Arial"/>
                <w:bCs/>
              </w:rPr>
            </w:pPr>
            <w:r w:rsidRPr="00617A46">
              <w:rPr>
                <w:rFonts w:cs="Arial"/>
                <w:color w:val="000000"/>
              </w:rPr>
              <w:t>Diese Betriebsanweisung enthält Sicherheitshinweise und allgemeine Regeln für den Umgang mit marktgängigen Kaffee-Vollautomaten</w:t>
            </w:r>
          </w:p>
        </w:tc>
      </w:tr>
      <w:tr w:rsidR="00322E66" w:rsidRPr="00C43325" w14:paraId="254F995F" w14:textId="77777777" w:rsidTr="00B45D8C">
        <w:trPr>
          <w:gridBefore w:val="1"/>
          <w:wBefore w:w="38" w:type="dxa"/>
          <w:cantSplit/>
        </w:trPr>
        <w:tc>
          <w:tcPr>
            <w:tcW w:w="10912" w:type="dxa"/>
            <w:gridSpan w:val="5"/>
            <w:shd w:val="clear" w:color="auto" w:fill="0000FF"/>
          </w:tcPr>
          <w:p w14:paraId="075A111F" w14:textId="77777777" w:rsidR="00322E66" w:rsidRPr="00C43325" w:rsidRDefault="00322E66">
            <w:pPr>
              <w:pStyle w:val="berschrift5"/>
              <w:rPr>
                <w:rFonts w:asciiTheme="minorHAnsi" w:hAnsiTheme="minorHAnsi" w:cstheme="minorHAnsi"/>
                <w:color w:val="FFFFFF"/>
                <w:sz w:val="28"/>
              </w:rPr>
            </w:pPr>
            <w:r w:rsidRPr="00C43325">
              <w:rPr>
                <w:rFonts w:asciiTheme="minorHAnsi" w:hAnsiTheme="minorHAnsi" w:cstheme="minorHAnsi"/>
                <w:color w:val="FFFFFF"/>
                <w:sz w:val="28"/>
              </w:rPr>
              <w:t>GEFAHREN FÜR MENSCH UND UMWELT</w:t>
            </w:r>
          </w:p>
        </w:tc>
      </w:tr>
      <w:tr w:rsidR="00322E66" w:rsidRPr="00C43325" w14:paraId="40E744F1" w14:textId="77777777" w:rsidTr="00B45D8C">
        <w:trPr>
          <w:gridBefore w:val="1"/>
          <w:wBefore w:w="38" w:type="dxa"/>
        </w:trPr>
        <w:tc>
          <w:tcPr>
            <w:tcW w:w="1204" w:type="dxa"/>
          </w:tcPr>
          <w:p w14:paraId="79BB9372" w14:textId="4EAA8C4F" w:rsidR="006362EA" w:rsidRDefault="00B45D8C" w:rsidP="006362EA">
            <w:pPr>
              <w:pStyle w:val="Kopfzeile"/>
              <w:tabs>
                <w:tab w:val="clear" w:pos="4536"/>
                <w:tab w:val="clear" w:pos="9072"/>
              </w:tabs>
              <w:spacing w:before="40"/>
              <w:rPr>
                <w:rFonts w:asciiTheme="minorHAnsi" w:hAnsiTheme="minorHAnsi" w:cstheme="minorHAnsi"/>
              </w:rPr>
            </w:pPr>
            <w:r>
              <w:rPr>
                <w:rFonts w:cs="Arial"/>
                <w:noProof/>
                <w:color w:val="FFFFFF"/>
              </w:rPr>
              <w:drawing>
                <wp:inline distT="0" distB="0" distL="0" distR="0" wp14:anchorId="7FD59AD9" wp14:editId="40A26E91">
                  <wp:extent cx="704850" cy="61210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612107"/>
                          </a:xfrm>
                          <a:prstGeom prst="rect">
                            <a:avLst/>
                          </a:prstGeom>
                          <a:noFill/>
                          <a:ln>
                            <a:noFill/>
                          </a:ln>
                        </pic:spPr>
                      </pic:pic>
                    </a:graphicData>
                  </a:graphic>
                </wp:inline>
              </w:drawing>
            </w:r>
          </w:p>
          <w:p w14:paraId="2C1476A0" w14:textId="74950234" w:rsidR="006362EA" w:rsidRDefault="006362EA" w:rsidP="006362EA"/>
          <w:p w14:paraId="2817957E" w14:textId="14ABE3E6" w:rsidR="00322E66" w:rsidRPr="006362EA" w:rsidRDefault="00FB2743" w:rsidP="006362EA">
            <w:r>
              <w:rPr>
                <w:noProof/>
              </w:rPr>
              <w:drawing>
                <wp:inline distT="0" distB="0" distL="0" distR="0" wp14:anchorId="2152ADF2" wp14:editId="7BE7EA03">
                  <wp:extent cx="675640" cy="6508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5640" cy="650875"/>
                          </a:xfrm>
                          <a:prstGeom prst="rect">
                            <a:avLst/>
                          </a:prstGeom>
                        </pic:spPr>
                      </pic:pic>
                    </a:graphicData>
                  </a:graphic>
                </wp:inline>
              </w:drawing>
            </w:r>
          </w:p>
        </w:tc>
        <w:tc>
          <w:tcPr>
            <w:tcW w:w="8505" w:type="dxa"/>
            <w:gridSpan w:val="2"/>
          </w:tcPr>
          <w:p w14:paraId="40E80947" w14:textId="350C1793" w:rsidR="00617A46" w:rsidRDefault="00617A46" w:rsidP="00617A46">
            <w:pPr>
              <w:widowControl w:val="0"/>
              <w:numPr>
                <w:ilvl w:val="0"/>
                <w:numId w:val="19"/>
              </w:numPr>
              <w:autoSpaceDE w:val="0"/>
              <w:autoSpaceDN w:val="0"/>
              <w:adjustRightInd w:val="0"/>
              <w:rPr>
                <w:rFonts w:cs="Arial"/>
                <w:sz w:val="20"/>
              </w:rPr>
            </w:pPr>
            <w:r>
              <w:rPr>
                <w:rFonts w:cs="Arial"/>
                <w:sz w:val="20"/>
              </w:rPr>
              <w:t>Bei nicht bestimmungsgemäßem Gebrauch besteht eine hohe Verletzungsgefahr.</w:t>
            </w:r>
          </w:p>
          <w:p w14:paraId="20B8BB11" w14:textId="77777777" w:rsidR="00617A46" w:rsidRDefault="00617A46" w:rsidP="00617A46">
            <w:pPr>
              <w:widowControl w:val="0"/>
              <w:numPr>
                <w:ilvl w:val="0"/>
                <w:numId w:val="19"/>
              </w:numPr>
              <w:autoSpaceDE w:val="0"/>
              <w:autoSpaceDN w:val="0"/>
              <w:adjustRightInd w:val="0"/>
              <w:rPr>
                <w:rFonts w:cs="Arial"/>
                <w:sz w:val="20"/>
              </w:rPr>
            </w:pPr>
            <w:r>
              <w:rPr>
                <w:rFonts w:cs="Arial"/>
                <w:sz w:val="20"/>
              </w:rPr>
              <w:t>Verbrennungs- und Verbrühungsgefahr an heißen Oberflächen, Flüssigkeiten und Dämpfen.</w:t>
            </w:r>
          </w:p>
          <w:p w14:paraId="69ED3F95" w14:textId="77777777" w:rsidR="00617A46" w:rsidRDefault="00617A46" w:rsidP="00617A46">
            <w:pPr>
              <w:widowControl w:val="0"/>
              <w:numPr>
                <w:ilvl w:val="0"/>
                <w:numId w:val="19"/>
              </w:numPr>
              <w:autoSpaceDE w:val="0"/>
              <w:autoSpaceDN w:val="0"/>
              <w:adjustRightInd w:val="0"/>
              <w:rPr>
                <w:rFonts w:cs="Arial"/>
                <w:sz w:val="20"/>
              </w:rPr>
            </w:pPr>
            <w:r>
              <w:rPr>
                <w:rFonts w:cs="Arial"/>
                <w:sz w:val="20"/>
              </w:rPr>
              <w:t>Brandgefahr und Gefahr eines elektrischen Schlags durch falsche Netzspannung, falsche oder beschädigte Anschlüsse und Netzkabel. Lebensgefahr!</w:t>
            </w:r>
          </w:p>
          <w:p w14:paraId="6D44BE9E" w14:textId="0137EDDD" w:rsidR="00237D45" w:rsidRPr="00617A46" w:rsidRDefault="00617A46" w:rsidP="00617A46">
            <w:pPr>
              <w:widowControl w:val="0"/>
              <w:numPr>
                <w:ilvl w:val="0"/>
                <w:numId w:val="19"/>
              </w:numPr>
              <w:autoSpaceDE w:val="0"/>
              <w:autoSpaceDN w:val="0"/>
              <w:adjustRightInd w:val="0"/>
              <w:rPr>
                <w:rFonts w:cs="Arial"/>
                <w:sz w:val="20"/>
              </w:rPr>
            </w:pPr>
            <w:r>
              <w:rPr>
                <w:rFonts w:cs="Arial"/>
                <w:sz w:val="20"/>
              </w:rPr>
              <w:t xml:space="preserve">Gefahr für Personen mit Koffein-Unverträglichkeit beim Zubereiten von Kaffee mit entkoffeinierten Bohnen.  </w:t>
            </w:r>
          </w:p>
        </w:tc>
        <w:tc>
          <w:tcPr>
            <w:tcW w:w="1203" w:type="dxa"/>
            <w:gridSpan w:val="2"/>
          </w:tcPr>
          <w:p w14:paraId="01519AA7" w14:textId="23A276DE" w:rsidR="00AE64DF" w:rsidRDefault="00617A46" w:rsidP="00B45D8C">
            <w:pPr>
              <w:spacing w:before="60"/>
              <w:rPr>
                <w:rFonts w:asciiTheme="minorHAnsi" w:hAnsiTheme="minorHAnsi" w:cstheme="minorHAnsi"/>
              </w:rPr>
            </w:pPr>
            <w:r>
              <w:rPr>
                <w:noProof/>
              </w:rPr>
              <w:drawing>
                <wp:inline distT="0" distB="0" distL="0" distR="0" wp14:anchorId="2AB6E1BD" wp14:editId="44FEE740">
                  <wp:extent cx="698659" cy="600075"/>
                  <wp:effectExtent l="0" t="0" r="6350" b="0"/>
                  <wp:docPr id="2" name="Grafik 2" descr="C:\Users\K. Sauerwald\Dropbox\Kevin - Eigene Box\Symbole\csm_W012_Warnung_vor_elektrischer_Spannung_639d9e8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 Sauerwald\Dropbox\Kevin - Eigene Box\Symbole\csm_W012_Warnung_vor_elektrischer_Spannung_639d9e86f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659" cy="600075"/>
                          </a:xfrm>
                          <a:prstGeom prst="rect">
                            <a:avLst/>
                          </a:prstGeom>
                          <a:noFill/>
                          <a:ln>
                            <a:noFill/>
                          </a:ln>
                        </pic:spPr>
                      </pic:pic>
                    </a:graphicData>
                  </a:graphic>
                </wp:inline>
              </w:drawing>
            </w:r>
          </w:p>
          <w:p w14:paraId="32A6B7D5" w14:textId="1BE70D13" w:rsidR="00322E66" w:rsidRPr="00AE64DF" w:rsidRDefault="00322E66" w:rsidP="00AE64DF">
            <w:pPr>
              <w:rPr>
                <w:rFonts w:asciiTheme="minorHAnsi" w:hAnsiTheme="minorHAnsi" w:cstheme="minorHAnsi"/>
              </w:rPr>
            </w:pPr>
          </w:p>
        </w:tc>
      </w:tr>
      <w:tr w:rsidR="00322E66" w:rsidRPr="00C43325" w14:paraId="2CA49C24" w14:textId="77777777" w:rsidTr="00B45D8C">
        <w:trPr>
          <w:gridBefore w:val="1"/>
          <w:wBefore w:w="38" w:type="dxa"/>
          <w:cantSplit/>
        </w:trPr>
        <w:tc>
          <w:tcPr>
            <w:tcW w:w="10912" w:type="dxa"/>
            <w:gridSpan w:val="5"/>
            <w:shd w:val="clear" w:color="auto" w:fill="0000FF"/>
          </w:tcPr>
          <w:p w14:paraId="034C9960" w14:textId="77777777" w:rsidR="00322E66" w:rsidRPr="00C43325" w:rsidRDefault="00322E66">
            <w:pPr>
              <w:pStyle w:val="berschrift3"/>
              <w:rPr>
                <w:rFonts w:asciiTheme="minorHAnsi" w:hAnsiTheme="minorHAnsi" w:cstheme="minorHAnsi"/>
              </w:rPr>
            </w:pPr>
            <w:r w:rsidRPr="00C43325">
              <w:rPr>
                <w:rFonts w:asciiTheme="minorHAnsi" w:hAnsiTheme="minorHAnsi" w:cstheme="minorHAnsi"/>
              </w:rPr>
              <w:t>SCHUTZMASSNAHMEN UND VERHALTENSREGELN</w:t>
            </w:r>
          </w:p>
        </w:tc>
      </w:tr>
      <w:tr w:rsidR="00322E66" w:rsidRPr="00C43325" w14:paraId="2E327FCC" w14:textId="77777777" w:rsidTr="00B45D8C">
        <w:trPr>
          <w:gridBefore w:val="1"/>
          <w:wBefore w:w="38" w:type="dxa"/>
        </w:trPr>
        <w:tc>
          <w:tcPr>
            <w:tcW w:w="1204" w:type="dxa"/>
          </w:tcPr>
          <w:p w14:paraId="4206E79F" w14:textId="23990580" w:rsidR="004916AA" w:rsidRPr="00C43325" w:rsidRDefault="004916AA" w:rsidP="00E7593A">
            <w:pPr>
              <w:pStyle w:val="Kopfzeile"/>
              <w:tabs>
                <w:tab w:val="clear" w:pos="4536"/>
                <w:tab w:val="clear" w:pos="9072"/>
              </w:tabs>
              <w:rPr>
                <w:rFonts w:asciiTheme="minorHAnsi" w:hAnsiTheme="minorHAnsi" w:cstheme="minorHAnsi"/>
              </w:rPr>
            </w:pPr>
          </w:p>
          <w:p w14:paraId="1DF0A7BD" w14:textId="11BD99FD" w:rsidR="007F19B7" w:rsidRDefault="00B45D8C" w:rsidP="00E7593A">
            <w:pPr>
              <w:pStyle w:val="Kopfzeile"/>
              <w:tabs>
                <w:tab w:val="clear" w:pos="4536"/>
                <w:tab w:val="clear" w:pos="9072"/>
              </w:tabs>
              <w:rPr>
                <w:rFonts w:cs="Arial"/>
                <w:noProof/>
                <w:color w:val="FFFFFF"/>
              </w:rPr>
            </w:pPr>
            <w:r>
              <w:rPr>
                <w:rFonts w:cs="Arial"/>
                <w:noProof/>
                <w:color w:val="FFFFFF"/>
              </w:rPr>
              <w:drawing>
                <wp:inline distT="0" distB="0" distL="0" distR="0" wp14:anchorId="31C94199" wp14:editId="10E65763">
                  <wp:extent cx="704850" cy="704850"/>
                  <wp:effectExtent l="0" t="0" r="0" b="0"/>
                  <wp:docPr id="13" name="Grafik 13" descr="C:\Users\K. Sauerwald\Dropbox\Kevin - Eigene Box\Symbole\Betriebsanweisung beach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 Sauerwald\Dropbox\Kevin - Eigene Box\Symbole\Betriebsanweisung beacht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5FC37F" w14:textId="3183AD38" w:rsidR="00807DA5" w:rsidRDefault="00807DA5" w:rsidP="00E7593A">
            <w:pPr>
              <w:pStyle w:val="Kopfzeile"/>
              <w:tabs>
                <w:tab w:val="clear" w:pos="4536"/>
                <w:tab w:val="clear" w:pos="9072"/>
              </w:tabs>
              <w:rPr>
                <w:rFonts w:asciiTheme="minorHAnsi" w:hAnsiTheme="minorHAnsi" w:cstheme="minorHAnsi"/>
              </w:rPr>
            </w:pPr>
          </w:p>
          <w:p w14:paraId="58DB9DB3" w14:textId="5DA58246" w:rsidR="005713F8" w:rsidRPr="00C43325" w:rsidRDefault="005713F8" w:rsidP="00E7593A">
            <w:pPr>
              <w:pStyle w:val="Kopfzeile"/>
              <w:tabs>
                <w:tab w:val="clear" w:pos="4536"/>
                <w:tab w:val="clear" w:pos="9072"/>
              </w:tabs>
              <w:rPr>
                <w:rFonts w:asciiTheme="minorHAnsi" w:hAnsiTheme="minorHAnsi" w:cstheme="minorHAnsi"/>
              </w:rPr>
            </w:pPr>
          </w:p>
          <w:p w14:paraId="7C3DCF90" w14:textId="0CE5ACFA" w:rsidR="009B386A" w:rsidRDefault="00617A46" w:rsidP="00E7593A">
            <w:pPr>
              <w:pStyle w:val="Kopfzeile"/>
              <w:tabs>
                <w:tab w:val="clear" w:pos="4536"/>
                <w:tab w:val="clear" w:pos="9072"/>
              </w:tabs>
              <w:rPr>
                <w:rFonts w:asciiTheme="minorHAnsi" w:hAnsiTheme="minorHAnsi" w:cstheme="minorHAnsi"/>
              </w:rPr>
            </w:pPr>
            <w:r>
              <w:rPr>
                <w:noProof/>
              </w:rPr>
              <w:drawing>
                <wp:inline distT="0" distB="0" distL="0" distR="0" wp14:anchorId="62299BA8" wp14:editId="714555A5">
                  <wp:extent cx="675640" cy="79565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5640" cy="795655"/>
                          </a:xfrm>
                          <a:prstGeom prst="rect">
                            <a:avLst/>
                          </a:prstGeom>
                        </pic:spPr>
                      </pic:pic>
                    </a:graphicData>
                  </a:graphic>
                </wp:inline>
              </w:drawing>
            </w:r>
          </w:p>
          <w:p w14:paraId="6A50CAF6" w14:textId="77777777" w:rsidR="009B386A" w:rsidRPr="009B386A" w:rsidRDefault="009B386A" w:rsidP="009B386A"/>
          <w:p w14:paraId="38871EC0" w14:textId="77777777" w:rsidR="009B386A" w:rsidRPr="009B386A" w:rsidRDefault="009B386A" w:rsidP="009B386A"/>
          <w:p w14:paraId="32B38E5B" w14:textId="77777777" w:rsidR="009B386A" w:rsidRDefault="009B386A" w:rsidP="009B386A"/>
          <w:p w14:paraId="2D691466" w14:textId="77777777" w:rsidR="009B386A" w:rsidRDefault="009B386A" w:rsidP="009B386A"/>
          <w:p w14:paraId="334050A4" w14:textId="77777777" w:rsidR="004916AA" w:rsidRPr="009B386A" w:rsidRDefault="004916AA" w:rsidP="009B386A"/>
        </w:tc>
        <w:tc>
          <w:tcPr>
            <w:tcW w:w="8505" w:type="dxa"/>
            <w:gridSpan w:val="2"/>
          </w:tcPr>
          <w:p w14:paraId="29EC64E3" w14:textId="77777777" w:rsidR="00B45D8C" w:rsidRPr="00B45D8C" w:rsidRDefault="00B45D8C" w:rsidP="00B45D8C">
            <w:pPr>
              <w:rPr>
                <w:rFonts w:cs="Arial"/>
                <w:sz w:val="22"/>
              </w:rPr>
            </w:pPr>
            <w:r w:rsidRPr="00B45D8C">
              <w:rPr>
                <w:rFonts w:cs="Arial"/>
                <w:b/>
                <w:bCs/>
                <w:sz w:val="22"/>
              </w:rPr>
              <w:t>Technische Schutzmaßnahmen</w:t>
            </w:r>
          </w:p>
          <w:p w14:paraId="269D37FE" w14:textId="77777777" w:rsidR="00617A46" w:rsidRPr="00617A46" w:rsidRDefault="00617A46" w:rsidP="00617A46">
            <w:pPr>
              <w:pStyle w:val="Listenabsatz"/>
              <w:widowControl w:val="0"/>
              <w:numPr>
                <w:ilvl w:val="0"/>
                <w:numId w:val="25"/>
              </w:numPr>
              <w:tabs>
                <w:tab w:val="left" w:pos="360"/>
                <w:tab w:val="left" w:pos="740"/>
              </w:tabs>
              <w:autoSpaceDE w:val="0"/>
              <w:autoSpaceDN w:val="0"/>
              <w:adjustRightInd w:val="0"/>
              <w:spacing w:before="20" w:after="20"/>
              <w:ind w:right="215"/>
              <w:rPr>
                <w:rFonts w:cs="Arial"/>
                <w:color w:val="000000"/>
                <w:sz w:val="20"/>
              </w:rPr>
            </w:pPr>
            <w:r w:rsidRPr="00617A46">
              <w:rPr>
                <w:rFonts w:cs="Arial"/>
                <w:color w:val="000000"/>
                <w:sz w:val="20"/>
              </w:rPr>
              <w:t xml:space="preserve">Schutzeinrichtungen dürfen weder entfernt noch manipuliert werden.   </w:t>
            </w:r>
          </w:p>
          <w:p w14:paraId="54DC4D44" w14:textId="77777777" w:rsidR="00B45D8C" w:rsidRPr="00B45D8C" w:rsidRDefault="00B45D8C" w:rsidP="00B45D8C">
            <w:pPr>
              <w:rPr>
                <w:rFonts w:cs="Arial"/>
                <w:sz w:val="20"/>
              </w:rPr>
            </w:pPr>
          </w:p>
          <w:p w14:paraId="228D063E" w14:textId="77777777" w:rsidR="00B45D8C" w:rsidRPr="00B45D8C" w:rsidRDefault="00B45D8C" w:rsidP="00B45D8C">
            <w:pPr>
              <w:rPr>
                <w:rFonts w:cs="Arial"/>
                <w:b/>
                <w:sz w:val="22"/>
              </w:rPr>
            </w:pPr>
            <w:r w:rsidRPr="00B45D8C">
              <w:rPr>
                <w:rFonts w:cs="Arial"/>
                <w:b/>
                <w:sz w:val="22"/>
              </w:rPr>
              <w:t>Organisatorische Schutzmaßnahmen</w:t>
            </w:r>
          </w:p>
          <w:p w14:paraId="60B1263D" w14:textId="389EFC95" w:rsidR="00617A46" w:rsidRDefault="00617A46" w:rsidP="00617A46">
            <w:pPr>
              <w:widowControl w:val="0"/>
              <w:numPr>
                <w:ilvl w:val="0"/>
                <w:numId w:val="25"/>
              </w:numPr>
              <w:autoSpaceDE w:val="0"/>
              <w:autoSpaceDN w:val="0"/>
              <w:adjustRightInd w:val="0"/>
              <w:rPr>
                <w:rFonts w:cs="Arial"/>
                <w:color w:val="000000"/>
                <w:sz w:val="20"/>
              </w:rPr>
            </w:pPr>
            <w:r>
              <w:rPr>
                <w:rFonts w:cs="Arial"/>
                <w:sz w:val="20"/>
              </w:rPr>
              <w:t>Das Gerät ist nicht dafür bestimmt, durch Personen (einschließlich Kinder) mit eingeschränkten physischen, sensorischen oder geistigen Fähigkeiten oder mangels Erfahrung und/oder mangels Wissens benutzt werden, es sei denn sie werden durch eine für ihre Sicherheit zuständige Person beaufsichtigt und erhielten von ihr Anweisungen, wie das Gerät zu benutzen ist.</w:t>
            </w:r>
          </w:p>
          <w:p w14:paraId="0714DB5D"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sz w:val="20"/>
              </w:rPr>
              <w:t>Verpackungsmaterial und Kleinteile unbedingt außerhalb der Reichweite von Kindern aufbewahren.</w:t>
            </w:r>
          </w:p>
          <w:p w14:paraId="46303329"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Alle Personen, die das Gerät benutzen, müssen sich vorher mit der Bedienung vertraut gemacht haben und über mögliche Gefahren unterrichtet sein. Bedienungsanleitung aufmerksam lesen, verstehen, beachten und für jeden zugänglich aufbewahren.</w:t>
            </w:r>
          </w:p>
          <w:p w14:paraId="42278476"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Gerät nur innerhalb der Betriebsbedingungen einsetzen, die in der Bedienungsanleitung beschrieben sind.</w:t>
            </w:r>
          </w:p>
          <w:p w14:paraId="0111712C"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 xml:space="preserve">Gerät nur in einwandfreiem Zustand benutzen. Niemals Geräte mit beschädigtem Netzkabel (beschädigte Isolierung, blanke Drähte) anschließen! </w:t>
            </w:r>
          </w:p>
          <w:p w14:paraId="152F5158"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Das Gerät nicht selbst reparieren oder Änderungen am Gerät, seinen Bestandteilen oder dem mitgelieferten Zubehör vornehmen. Reparaturen dürfen nur von beauftragten und fachkundigen Personen durchgeführt werden.</w:t>
            </w:r>
          </w:p>
          <w:p w14:paraId="535064D3"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 xml:space="preserve">Vor dem Anschließen des Kaffee-Vollautomaten ist zu prüfen, dass die Netzspannung mit der Spannung übereinstimmt, die auf dem Typenschild des Geräts angegeben ist. </w:t>
            </w:r>
          </w:p>
          <w:p w14:paraId="4E38DF69"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Gerät niemals auf heißen Flächen oder in feuchten Räumen aufstellen.</w:t>
            </w:r>
          </w:p>
          <w:p w14:paraId="76DF9EC0" w14:textId="77777777" w:rsidR="00617A46" w:rsidRDefault="00617A46" w:rsidP="00617A46">
            <w:pPr>
              <w:widowControl w:val="0"/>
              <w:numPr>
                <w:ilvl w:val="0"/>
                <w:numId w:val="25"/>
              </w:numPr>
              <w:autoSpaceDE w:val="0"/>
              <w:autoSpaceDN w:val="0"/>
              <w:adjustRightInd w:val="0"/>
              <w:rPr>
                <w:rFonts w:cs="Arial"/>
                <w:sz w:val="20"/>
              </w:rPr>
            </w:pPr>
            <w:r>
              <w:rPr>
                <w:rFonts w:cs="Arial"/>
                <w:sz w:val="20"/>
              </w:rPr>
              <w:t>Transport oder Aufbewahrung des Geräts nicht in niedrig temperierten Verkehrsmitteln oder Räumen, da es durch Gefrieren des Restwassers zu Schäden im Gerät kommen kann.</w:t>
            </w:r>
          </w:p>
          <w:p w14:paraId="7BDA2342" w14:textId="4C47BFF0" w:rsidR="00617A46" w:rsidRDefault="00617A46" w:rsidP="00617A46">
            <w:pPr>
              <w:widowControl w:val="0"/>
              <w:numPr>
                <w:ilvl w:val="0"/>
                <w:numId w:val="25"/>
              </w:numPr>
              <w:autoSpaceDE w:val="0"/>
              <w:autoSpaceDN w:val="0"/>
              <w:adjustRightInd w:val="0"/>
              <w:rPr>
                <w:rFonts w:cs="Arial"/>
                <w:sz w:val="20"/>
              </w:rPr>
            </w:pPr>
            <w:r>
              <w:rPr>
                <w:rFonts w:cs="Arial"/>
                <w:sz w:val="20"/>
              </w:rPr>
              <w:t xml:space="preserve">Bohnenbehälter nur mit für das Gerät vorgesehene Kaffeebohnen befüllen, z.B. keine gemahlenen, gefriergetrockneten oder karamellisierten Kaffeebohnen einfüllen.    </w:t>
            </w:r>
          </w:p>
          <w:p w14:paraId="5D973411" w14:textId="1DD38F3C" w:rsidR="00B45D8C" w:rsidRPr="00B45D8C" w:rsidRDefault="00B45D8C" w:rsidP="00B45D8C">
            <w:pPr>
              <w:rPr>
                <w:rFonts w:cs="Arial"/>
                <w:sz w:val="20"/>
              </w:rPr>
            </w:pPr>
          </w:p>
          <w:p w14:paraId="0CB566DE" w14:textId="77777777" w:rsidR="00B45D8C" w:rsidRPr="00B45D8C" w:rsidRDefault="00B45D8C" w:rsidP="00B45D8C">
            <w:pPr>
              <w:rPr>
                <w:rFonts w:cs="Arial"/>
                <w:b/>
                <w:bCs/>
                <w:sz w:val="22"/>
              </w:rPr>
            </w:pPr>
            <w:r w:rsidRPr="00B45D8C">
              <w:rPr>
                <w:rFonts w:cs="Arial"/>
                <w:b/>
                <w:bCs/>
                <w:sz w:val="22"/>
              </w:rPr>
              <w:t>Persönliche Schutzmaßnahmen</w:t>
            </w:r>
          </w:p>
          <w:p w14:paraId="5B67221B"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color w:val="000000"/>
                <w:sz w:val="20"/>
              </w:rPr>
              <w:t>Hygienebestimmungen je nach Arbeitsplatz beachten.</w:t>
            </w:r>
          </w:p>
          <w:p w14:paraId="1E944B44"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color w:val="000000"/>
                <w:sz w:val="20"/>
              </w:rPr>
              <w:t>Gerät niemals in Wasser tauchen.</w:t>
            </w:r>
          </w:p>
          <w:p w14:paraId="3A1820EF"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color w:val="000000"/>
                <w:sz w:val="20"/>
              </w:rPr>
              <w:t>Das Gerät darf nicht mit nassen oder feuchten Händen oder Füßen berührt werden.</w:t>
            </w:r>
          </w:p>
          <w:p w14:paraId="4AB43143"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color w:val="000000"/>
                <w:sz w:val="20"/>
              </w:rPr>
              <w:t>Während des Betriebs nicht in den Innenraum des Geräts fassen.</w:t>
            </w:r>
          </w:p>
          <w:p w14:paraId="7DD2B945" w14:textId="77777777" w:rsidR="00617A46" w:rsidRDefault="00617A46" w:rsidP="00617A46">
            <w:pPr>
              <w:widowControl w:val="0"/>
              <w:numPr>
                <w:ilvl w:val="0"/>
                <w:numId w:val="25"/>
              </w:numPr>
              <w:autoSpaceDE w:val="0"/>
              <w:autoSpaceDN w:val="0"/>
              <w:adjustRightInd w:val="0"/>
              <w:rPr>
                <w:rFonts w:cs="Arial"/>
                <w:color w:val="000000"/>
                <w:sz w:val="20"/>
              </w:rPr>
            </w:pPr>
            <w:r>
              <w:rPr>
                <w:rFonts w:cs="Arial"/>
                <w:color w:val="000000"/>
                <w:sz w:val="20"/>
              </w:rPr>
              <w:t>Achtung vor heißen Flächen am Gerät!</w:t>
            </w:r>
          </w:p>
          <w:p w14:paraId="66A08BB6" w14:textId="79361B2F" w:rsidR="00AF72F1" w:rsidRPr="00C75598" w:rsidRDefault="00617A46" w:rsidP="00C75598">
            <w:pPr>
              <w:widowControl w:val="0"/>
              <w:numPr>
                <w:ilvl w:val="0"/>
                <w:numId w:val="25"/>
              </w:numPr>
              <w:autoSpaceDE w:val="0"/>
              <w:autoSpaceDN w:val="0"/>
              <w:adjustRightInd w:val="0"/>
              <w:rPr>
                <w:rFonts w:cs="Arial"/>
                <w:color w:val="000000"/>
                <w:sz w:val="20"/>
              </w:rPr>
            </w:pPr>
            <w:r>
              <w:rPr>
                <w:rFonts w:cs="Arial"/>
                <w:color w:val="000000"/>
                <w:sz w:val="20"/>
              </w:rPr>
              <w:t>Bei Koffein-Unverträglichkeit:</w:t>
            </w:r>
            <w:r>
              <w:rPr>
                <w:rFonts w:cs="Arial"/>
                <w:color w:val="000000"/>
                <w:sz w:val="20"/>
              </w:rPr>
              <w:br/>
              <w:t xml:space="preserve">Werden entkoffeinierte Bohnen eingefüllt, so mischen diese sich mit der Restmenge der zuvor verwendeten Bohnen oberhalb des Mahlwerks. Daher können die ersten zwei Tassen nach Umschalten auf entkoffeinierte Bohnen noch koffeinhaltigen Kaffee enthalten. Erst die dritte zubereitete Tasse Kaffee nach dem Umschalten ist koffeinfrei.   </w:t>
            </w:r>
          </w:p>
        </w:tc>
        <w:tc>
          <w:tcPr>
            <w:tcW w:w="1203" w:type="dxa"/>
            <w:gridSpan w:val="2"/>
          </w:tcPr>
          <w:p w14:paraId="381CBD74" w14:textId="77777777" w:rsidR="007F19B7" w:rsidRDefault="007F19B7" w:rsidP="00601D9A">
            <w:pPr>
              <w:ind w:right="85"/>
              <w:rPr>
                <w:rFonts w:asciiTheme="minorHAnsi" w:hAnsiTheme="minorHAnsi" w:cstheme="minorHAnsi"/>
                <w:noProof/>
                <w:sz w:val="20"/>
              </w:rPr>
            </w:pPr>
          </w:p>
          <w:p w14:paraId="419CDA0A" w14:textId="474F0AA5" w:rsidR="007F19B7" w:rsidRDefault="00617A46" w:rsidP="00601D9A">
            <w:pPr>
              <w:ind w:right="85"/>
              <w:rPr>
                <w:rFonts w:asciiTheme="minorHAnsi" w:hAnsiTheme="minorHAnsi" w:cstheme="minorHAnsi"/>
                <w:noProof/>
                <w:sz w:val="20"/>
              </w:rPr>
            </w:pPr>
            <w:r>
              <w:rPr>
                <w:noProof/>
              </w:rPr>
              <w:drawing>
                <wp:inline distT="0" distB="0" distL="0" distR="0" wp14:anchorId="3E582B71" wp14:editId="4F7D7D0B">
                  <wp:extent cx="657225" cy="721360"/>
                  <wp:effectExtent l="0" t="0" r="9525"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225" cy="721360"/>
                          </a:xfrm>
                          <a:prstGeom prst="rect">
                            <a:avLst/>
                          </a:prstGeom>
                        </pic:spPr>
                      </pic:pic>
                    </a:graphicData>
                  </a:graphic>
                </wp:inline>
              </w:drawing>
            </w:r>
          </w:p>
          <w:p w14:paraId="396595BD" w14:textId="5D4CD594" w:rsidR="005713F8" w:rsidRDefault="005713F8" w:rsidP="00601D9A">
            <w:pPr>
              <w:ind w:right="85"/>
              <w:rPr>
                <w:rFonts w:asciiTheme="minorHAnsi" w:hAnsiTheme="minorHAnsi" w:cstheme="minorHAnsi"/>
                <w:noProof/>
                <w:sz w:val="20"/>
              </w:rPr>
            </w:pPr>
          </w:p>
          <w:p w14:paraId="092E40EA" w14:textId="4074D644" w:rsidR="005713F8" w:rsidRDefault="005713F8" w:rsidP="00601D9A">
            <w:pPr>
              <w:ind w:right="85"/>
              <w:rPr>
                <w:rFonts w:asciiTheme="minorHAnsi" w:hAnsiTheme="minorHAnsi" w:cstheme="minorHAnsi"/>
                <w:noProof/>
                <w:sz w:val="20"/>
              </w:rPr>
            </w:pPr>
          </w:p>
          <w:p w14:paraId="4E7D0EE6" w14:textId="77777777" w:rsidR="007F19B7" w:rsidRDefault="007F19B7" w:rsidP="00601D9A">
            <w:pPr>
              <w:ind w:right="85"/>
              <w:rPr>
                <w:rFonts w:asciiTheme="minorHAnsi" w:hAnsiTheme="minorHAnsi" w:cstheme="minorHAnsi"/>
                <w:noProof/>
                <w:sz w:val="20"/>
              </w:rPr>
            </w:pPr>
          </w:p>
          <w:p w14:paraId="2EB168BE" w14:textId="77777777" w:rsidR="007F19B7" w:rsidRDefault="007F19B7" w:rsidP="00601D9A">
            <w:pPr>
              <w:ind w:right="85"/>
              <w:rPr>
                <w:rFonts w:asciiTheme="minorHAnsi" w:hAnsiTheme="minorHAnsi" w:cstheme="minorHAnsi"/>
                <w:noProof/>
                <w:sz w:val="20"/>
              </w:rPr>
            </w:pPr>
          </w:p>
          <w:p w14:paraId="670C1D09" w14:textId="77777777" w:rsidR="007F19B7" w:rsidRDefault="007F19B7" w:rsidP="00601D9A">
            <w:pPr>
              <w:ind w:right="85"/>
              <w:rPr>
                <w:rFonts w:asciiTheme="minorHAnsi" w:hAnsiTheme="minorHAnsi" w:cstheme="minorHAnsi"/>
                <w:noProof/>
                <w:sz w:val="20"/>
              </w:rPr>
            </w:pPr>
          </w:p>
          <w:p w14:paraId="56C2BE35" w14:textId="00F6D864" w:rsidR="007F19B7" w:rsidRDefault="007F19B7" w:rsidP="00601D9A">
            <w:pPr>
              <w:ind w:right="85"/>
              <w:rPr>
                <w:rFonts w:asciiTheme="minorHAnsi" w:hAnsiTheme="minorHAnsi" w:cstheme="minorHAnsi"/>
                <w:noProof/>
                <w:sz w:val="20"/>
              </w:rPr>
            </w:pPr>
          </w:p>
          <w:p w14:paraId="0807CC3A" w14:textId="77777777" w:rsidR="007F19B7" w:rsidRPr="00C43325" w:rsidRDefault="007F19B7" w:rsidP="00601D9A">
            <w:pPr>
              <w:ind w:right="85"/>
              <w:rPr>
                <w:rFonts w:asciiTheme="minorHAnsi" w:hAnsiTheme="minorHAnsi" w:cstheme="minorHAnsi"/>
                <w:sz w:val="20"/>
              </w:rPr>
            </w:pPr>
          </w:p>
        </w:tc>
      </w:tr>
      <w:tr w:rsidR="00322E66" w:rsidRPr="00C43325" w14:paraId="3A16B3E4" w14:textId="77777777" w:rsidTr="00B45D8C">
        <w:trPr>
          <w:gridBefore w:val="1"/>
          <w:wBefore w:w="38" w:type="dxa"/>
          <w:cantSplit/>
        </w:trPr>
        <w:tc>
          <w:tcPr>
            <w:tcW w:w="10912" w:type="dxa"/>
            <w:gridSpan w:val="5"/>
            <w:shd w:val="clear" w:color="auto" w:fill="0000FF"/>
          </w:tcPr>
          <w:p w14:paraId="625D8DD3" w14:textId="372CA843" w:rsidR="00322E66" w:rsidRPr="00C43325" w:rsidRDefault="00FB2743">
            <w:pPr>
              <w:pStyle w:val="berschrift3"/>
              <w:rPr>
                <w:rFonts w:asciiTheme="minorHAnsi" w:hAnsiTheme="minorHAnsi" w:cstheme="minorHAnsi"/>
              </w:rPr>
            </w:pPr>
            <w:r w:rsidRPr="009B386A">
              <w:rPr>
                <w:rFonts w:cs="Arial"/>
                <w:noProof/>
              </w:rPr>
              <w:lastRenderedPageBreak/>
              <mc:AlternateContent>
                <mc:Choice Requires="wps">
                  <w:drawing>
                    <wp:anchor distT="0" distB="0" distL="114300" distR="114300" simplePos="0" relativeHeight="251659264" behindDoc="0" locked="0" layoutInCell="1" allowOverlap="1" wp14:anchorId="4D113812" wp14:editId="3F21D161">
                      <wp:simplePos x="0" y="0"/>
                      <wp:positionH relativeFrom="column">
                        <wp:posOffset>-17145</wp:posOffset>
                      </wp:positionH>
                      <wp:positionV relativeFrom="paragraph">
                        <wp:posOffset>-23495</wp:posOffset>
                      </wp:positionV>
                      <wp:extent cx="6945630" cy="6172200"/>
                      <wp:effectExtent l="38100" t="38100" r="45720" b="381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5630" cy="6172200"/>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1286" id="Rectangle 3" o:spid="_x0000_s1026" style="position:absolute;margin-left:-1.35pt;margin-top:-1.85pt;width:546.9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" filled="f" strokecolor="blue" strokeweight="6pt"/>
                  </w:pict>
                </mc:Fallback>
              </mc:AlternateContent>
            </w:r>
            <w:r w:rsidR="00322E66" w:rsidRPr="00C43325">
              <w:rPr>
                <w:rFonts w:asciiTheme="minorHAnsi" w:hAnsiTheme="minorHAnsi" w:cstheme="minorHAnsi"/>
              </w:rPr>
              <w:t>VERHALTEN BEI STÖRUNGEN</w:t>
            </w:r>
          </w:p>
        </w:tc>
      </w:tr>
      <w:tr w:rsidR="00322E66" w:rsidRPr="00C43325" w14:paraId="3B3FC84E" w14:textId="77777777" w:rsidTr="00B45D8C">
        <w:trPr>
          <w:gridBefore w:val="1"/>
          <w:wBefore w:w="38" w:type="dxa"/>
        </w:trPr>
        <w:tc>
          <w:tcPr>
            <w:tcW w:w="1204" w:type="dxa"/>
          </w:tcPr>
          <w:p w14:paraId="13FFFC4F" w14:textId="77777777" w:rsidR="00322E66" w:rsidRPr="00C43325" w:rsidRDefault="00322E66">
            <w:pPr>
              <w:spacing w:line="360" w:lineRule="atLeast"/>
              <w:rPr>
                <w:rFonts w:asciiTheme="minorHAnsi" w:hAnsiTheme="minorHAnsi" w:cstheme="minorHAnsi"/>
              </w:rPr>
            </w:pPr>
          </w:p>
        </w:tc>
        <w:tc>
          <w:tcPr>
            <w:tcW w:w="8505" w:type="dxa"/>
            <w:gridSpan w:val="2"/>
            <w:vAlign w:val="center"/>
          </w:tcPr>
          <w:p w14:paraId="08FF550B" w14:textId="77777777" w:rsidR="00FB2743" w:rsidRPr="00FB2743" w:rsidRDefault="00FB2743" w:rsidP="00FB2743">
            <w:pPr>
              <w:pStyle w:val="Listenabsatz"/>
              <w:widowControl w:val="0"/>
              <w:numPr>
                <w:ilvl w:val="0"/>
                <w:numId w:val="28"/>
              </w:numPr>
              <w:tabs>
                <w:tab w:val="left" w:pos="400"/>
              </w:tabs>
              <w:autoSpaceDE w:val="0"/>
              <w:autoSpaceDN w:val="0"/>
              <w:adjustRightInd w:val="0"/>
              <w:rPr>
                <w:rFonts w:cs="Arial"/>
                <w:color w:val="000000"/>
                <w:sz w:val="20"/>
              </w:rPr>
            </w:pPr>
            <w:r w:rsidRPr="00FB2743">
              <w:rPr>
                <w:rFonts w:cs="Arial"/>
                <w:color w:val="000000"/>
                <w:sz w:val="20"/>
              </w:rPr>
              <w:t xml:space="preserve">Bei festgestellten Mängeln oder Unregelmäßigkeiten ist der Kaffee-Vollautomat von einer fachkundigen Person zu prüfen und darf erst nach Freigabe wieder benutzt werden.   </w:t>
            </w:r>
          </w:p>
          <w:p w14:paraId="4FAD298D" w14:textId="77777777" w:rsidR="007F19B7" w:rsidRDefault="007F19B7" w:rsidP="009B386A"/>
          <w:p w14:paraId="411FD460" w14:textId="77777777" w:rsidR="007C0FEE" w:rsidRDefault="007C0FEE" w:rsidP="009B386A"/>
          <w:p w14:paraId="7D232BA8" w14:textId="77777777" w:rsidR="009B386A" w:rsidRPr="009B386A" w:rsidRDefault="009B386A" w:rsidP="009B386A"/>
        </w:tc>
        <w:tc>
          <w:tcPr>
            <w:tcW w:w="1203" w:type="dxa"/>
            <w:gridSpan w:val="2"/>
          </w:tcPr>
          <w:p w14:paraId="494EC27E" w14:textId="77777777" w:rsidR="00645553" w:rsidRDefault="00645553">
            <w:pPr>
              <w:spacing w:line="360" w:lineRule="atLeast"/>
              <w:rPr>
                <w:rFonts w:asciiTheme="minorHAnsi" w:hAnsiTheme="minorHAnsi" w:cstheme="minorHAnsi"/>
              </w:rPr>
            </w:pPr>
            <w:r>
              <w:rPr>
                <w:rFonts w:asciiTheme="minorHAnsi" w:hAnsiTheme="minorHAnsi" w:cstheme="minorHAnsi"/>
                <w:noProof/>
              </w:rPr>
              <w:drawing>
                <wp:inline distT="0" distB="0" distL="0" distR="0" wp14:anchorId="1690D78D" wp14:editId="4DA9E97B">
                  <wp:extent cx="657225" cy="657225"/>
                  <wp:effectExtent l="0" t="0" r="9525" b="9525"/>
                  <wp:docPr id="8" name="Grafik 8" descr="C:\Users\K. Sauerwald\Dropbox\Kevin - Eigene Box\Symbole\Feuerlös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 Sauerwald\Dropbox\Kevin - Eigene Box\Symbole\Feuerlösch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6D883C5B" w14:textId="77777777" w:rsidR="00645553" w:rsidRPr="00C43325" w:rsidRDefault="00645553" w:rsidP="00645553">
            <w:pPr>
              <w:pStyle w:val="berschrift6"/>
              <w:jc w:val="center"/>
              <w:rPr>
                <w:rFonts w:asciiTheme="minorHAnsi" w:hAnsiTheme="minorHAnsi" w:cstheme="minorHAnsi"/>
                <w:color w:val="000000"/>
                <w:sz w:val="20"/>
              </w:rPr>
            </w:pPr>
            <w:r>
              <w:rPr>
                <w:rFonts w:asciiTheme="minorHAnsi" w:hAnsiTheme="minorHAnsi" w:cstheme="minorHAnsi"/>
                <w:color w:val="000000"/>
                <w:sz w:val="20"/>
              </w:rPr>
              <w:t>N</w:t>
            </w:r>
            <w:r w:rsidRPr="00C43325">
              <w:rPr>
                <w:rFonts w:asciiTheme="minorHAnsi" w:hAnsiTheme="minorHAnsi" w:cstheme="minorHAnsi"/>
                <w:color w:val="000000"/>
                <w:sz w:val="20"/>
              </w:rPr>
              <w:t>OTRUF:</w:t>
            </w:r>
          </w:p>
          <w:p w14:paraId="1E804E12" w14:textId="77777777" w:rsidR="00322E66" w:rsidRPr="00645553" w:rsidRDefault="00645553" w:rsidP="00645553">
            <w:pPr>
              <w:jc w:val="center"/>
              <w:rPr>
                <w:rFonts w:asciiTheme="minorHAnsi" w:hAnsiTheme="minorHAnsi" w:cstheme="minorHAnsi"/>
              </w:rPr>
            </w:pPr>
            <w:r w:rsidRPr="004C621E">
              <w:rPr>
                <w:rFonts w:asciiTheme="minorHAnsi" w:hAnsiTheme="minorHAnsi" w:cstheme="minorHAnsi"/>
                <w:b/>
                <w:color w:val="FF0000"/>
              </w:rPr>
              <w:t>112</w:t>
            </w:r>
          </w:p>
        </w:tc>
      </w:tr>
      <w:tr w:rsidR="00322E66" w:rsidRPr="00C43325" w14:paraId="68C5F615" w14:textId="77777777" w:rsidTr="00B45D8C">
        <w:trPr>
          <w:gridBefore w:val="1"/>
          <w:wBefore w:w="38" w:type="dxa"/>
          <w:cantSplit/>
        </w:trPr>
        <w:tc>
          <w:tcPr>
            <w:tcW w:w="10912" w:type="dxa"/>
            <w:gridSpan w:val="5"/>
            <w:shd w:val="clear" w:color="auto" w:fill="0000FF"/>
          </w:tcPr>
          <w:p w14:paraId="18F421EB" w14:textId="77777777" w:rsidR="00322E66" w:rsidRPr="00C43325" w:rsidRDefault="00322E66">
            <w:pPr>
              <w:pStyle w:val="berschrift3"/>
              <w:rPr>
                <w:rFonts w:asciiTheme="minorHAnsi" w:hAnsiTheme="minorHAnsi" w:cstheme="minorHAnsi"/>
              </w:rPr>
            </w:pPr>
            <w:r w:rsidRPr="00C43325">
              <w:rPr>
                <w:rFonts w:asciiTheme="minorHAnsi" w:hAnsiTheme="minorHAnsi" w:cstheme="minorHAnsi"/>
              </w:rPr>
              <w:t>ERSTE HILFE</w:t>
            </w:r>
          </w:p>
        </w:tc>
      </w:tr>
      <w:tr w:rsidR="00322E66" w:rsidRPr="00C43325" w14:paraId="62ABB8E7" w14:textId="77777777" w:rsidTr="00B45D8C">
        <w:trPr>
          <w:gridBefore w:val="1"/>
          <w:wBefore w:w="38" w:type="dxa"/>
        </w:trPr>
        <w:tc>
          <w:tcPr>
            <w:tcW w:w="1204" w:type="dxa"/>
          </w:tcPr>
          <w:p w14:paraId="0D7E68EF" w14:textId="77777777" w:rsidR="00322E66" w:rsidRPr="00C43325" w:rsidRDefault="00112B44">
            <w:pPr>
              <w:spacing w:before="120" w:after="60" w:line="360" w:lineRule="atLeast"/>
              <w:jc w:val="center"/>
              <w:rPr>
                <w:rFonts w:asciiTheme="minorHAnsi" w:hAnsiTheme="minorHAnsi" w:cstheme="minorHAnsi"/>
              </w:rPr>
            </w:pPr>
            <w:r w:rsidRPr="00C43325">
              <w:rPr>
                <w:rFonts w:asciiTheme="minorHAnsi" w:hAnsiTheme="minorHAnsi" w:cstheme="minorHAnsi"/>
                <w:noProof/>
                <w:sz w:val="20"/>
              </w:rPr>
              <w:drawing>
                <wp:inline distT="0" distB="0" distL="0" distR="0" wp14:anchorId="0A6EE270" wp14:editId="5AF1927E">
                  <wp:extent cx="581025" cy="581025"/>
                  <wp:effectExtent l="0" t="0" r="9525" b="9525"/>
                  <wp:docPr id="17" name="Bild 17" descr="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8505" w:type="dxa"/>
            <w:gridSpan w:val="2"/>
          </w:tcPr>
          <w:tbl>
            <w:tblPr>
              <w:tblW w:w="84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5383"/>
              <w:gridCol w:w="252"/>
              <w:gridCol w:w="2818"/>
            </w:tblGrid>
            <w:tr w:rsidR="00322E66" w:rsidRPr="00C43325" w14:paraId="5990136A" w14:textId="77777777" w:rsidTr="00B45D8C">
              <w:tc>
                <w:tcPr>
                  <w:tcW w:w="5383" w:type="dxa"/>
                </w:tcPr>
                <w:p w14:paraId="1F0C5DB7" w14:textId="59EA1817" w:rsidR="00FB2743" w:rsidRPr="00FB2743" w:rsidRDefault="00FB2743" w:rsidP="00FB2743">
                  <w:pPr>
                    <w:widowControl w:val="0"/>
                    <w:autoSpaceDE w:val="0"/>
                    <w:autoSpaceDN w:val="0"/>
                    <w:adjustRightInd w:val="0"/>
                    <w:rPr>
                      <w:rFonts w:cs="Arial"/>
                      <w:b/>
                      <w:bCs/>
                    </w:rPr>
                  </w:pPr>
                  <w:r w:rsidRPr="00FB2743">
                    <w:rPr>
                      <w:rFonts w:cs="Arial"/>
                      <w:b/>
                      <w:bCs/>
                    </w:rPr>
                    <w:t>Durchführung von Sofortmaßnahmen am Unfallort</w:t>
                  </w:r>
                </w:p>
                <w:p w14:paraId="3873EDD4" w14:textId="726A840D" w:rsidR="00FB2743" w:rsidRPr="00FB2743" w:rsidRDefault="00FB2743" w:rsidP="00FB2743">
                  <w:pPr>
                    <w:pStyle w:val="Listenabsatz"/>
                    <w:widowControl w:val="0"/>
                    <w:numPr>
                      <w:ilvl w:val="0"/>
                      <w:numId w:val="28"/>
                    </w:numPr>
                    <w:tabs>
                      <w:tab w:val="left" w:pos="720"/>
                    </w:tabs>
                    <w:autoSpaceDE w:val="0"/>
                    <w:autoSpaceDN w:val="0"/>
                    <w:adjustRightInd w:val="0"/>
                    <w:rPr>
                      <w:rFonts w:cs="Arial"/>
                      <w:sz w:val="20"/>
                    </w:rPr>
                  </w:pPr>
                  <w:r w:rsidRPr="00FB2743">
                    <w:rPr>
                      <w:rFonts w:cs="Arial"/>
                      <w:sz w:val="20"/>
                    </w:rPr>
                    <w:t>Selbstschutz beachten, Verletzte bergen.</w:t>
                  </w:r>
                </w:p>
                <w:p w14:paraId="5277BF46" w14:textId="1D33CAAB" w:rsidR="00FB2743" w:rsidRPr="00FB2743" w:rsidRDefault="00FB2743" w:rsidP="00FB2743">
                  <w:pPr>
                    <w:pStyle w:val="Listenabsatz"/>
                    <w:widowControl w:val="0"/>
                    <w:numPr>
                      <w:ilvl w:val="0"/>
                      <w:numId w:val="28"/>
                    </w:numPr>
                    <w:autoSpaceDE w:val="0"/>
                    <w:autoSpaceDN w:val="0"/>
                    <w:adjustRightInd w:val="0"/>
                    <w:rPr>
                      <w:rFonts w:cs="Arial"/>
                      <w:sz w:val="20"/>
                    </w:rPr>
                  </w:pPr>
                  <w:r w:rsidRPr="00FB2743">
                    <w:rPr>
                      <w:rFonts w:cs="Arial"/>
                      <w:sz w:val="20"/>
                    </w:rPr>
                    <w:t xml:space="preserve">Verbrennungen kühlen, verletzte Gliedmaßen ruhigstellen. </w:t>
                  </w:r>
                </w:p>
                <w:p w14:paraId="56F1B16D" w14:textId="7808E7A9" w:rsidR="00FB2743" w:rsidRPr="00FB2743" w:rsidRDefault="00FB2743" w:rsidP="00FB2743">
                  <w:pPr>
                    <w:pStyle w:val="Listenabsatz"/>
                    <w:widowControl w:val="0"/>
                    <w:numPr>
                      <w:ilvl w:val="0"/>
                      <w:numId w:val="28"/>
                    </w:numPr>
                    <w:autoSpaceDE w:val="0"/>
                    <w:autoSpaceDN w:val="0"/>
                    <w:adjustRightInd w:val="0"/>
                    <w:rPr>
                      <w:rFonts w:cs="Arial"/>
                      <w:sz w:val="20"/>
                    </w:rPr>
                  </w:pPr>
                  <w:r w:rsidRPr="00FB2743">
                    <w:rPr>
                      <w:rFonts w:cs="Arial"/>
                      <w:sz w:val="20"/>
                    </w:rPr>
                    <w:t>Den Verletzten beruhigen, Ersthelfer hinzuziehen.</w:t>
                  </w:r>
                </w:p>
                <w:p w14:paraId="11308A00" w14:textId="370BF003" w:rsidR="00FB2743" w:rsidRPr="00FB2743" w:rsidRDefault="00FB2743" w:rsidP="00FB2743">
                  <w:pPr>
                    <w:pStyle w:val="Listenabsatz"/>
                    <w:widowControl w:val="0"/>
                    <w:numPr>
                      <w:ilvl w:val="0"/>
                      <w:numId w:val="28"/>
                    </w:numPr>
                    <w:autoSpaceDE w:val="0"/>
                    <w:autoSpaceDN w:val="0"/>
                    <w:adjustRightInd w:val="0"/>
                    <w:rPr>
                      <w:rFonts w:cs="Arial"/>
                      <w:sz w:val="20"/>
                    </w:rPr>
                  </w:pPr>
                  <w:r w:rsidRPr="00FB2743">
                    <w:rPr>
                      <w:rFonts w:cs="Arial"/>
                      <w:sz w:val="20"/>
                    </w:rPr>
                    <w:t>Die Unfallstelle sichern, der nächste Vorgesetzte ist zu informieren.</w:t>
                  </w:r>
                </w:p>
                <w:p w14:paraId="0E2AEEF4" w14:textId="04DA168E" w:rsidR="00FB2743" w:rsidRPr="00FB2743" w:rsidRDefault="00FB2743" w:rsidP="00FB2743">
                  <w:pPr>
                    <w:pStyle w:val="Listenabsatz"/>
                    <w:widowControl w:val="0"/>
                    <w:numPr>
                      <w:ilvl w:val="0"/>
                      <w:numId w:val="28"/>
                    </w:numPr>
                    <w:autoSpaceDE w:val="0"/>
                    <w:autoSpaceDN w:val="0"/>
                    <w:adjustRightInd w:val="0"/>
                    <w:rPr>
                      <w:rFonts w:cs="Arial"/>
                      <w:b/>
                      <w:bCs/>
                      <w:sz w:val="20"/>
                    </w:rPr>
                  </w:pPr>
                  <w:r w:rsidRPr="00FB2743">
                    <w:rPr>
                      <w:rFonts w:cs="Arial"/>
                      <w:b/>
                      <w:bCs/>
                      <w:sz w:val="20"/>
                    </w:rPr>
                    <w:t>Ruhe bewahren!</w:t>
                  </w:r>
                </w:p>
                <w:p w14:paraId="201DCF06" w14:textId="52FCAD7D" w:rsidR="00FB2743" w:rsidRPr="00FB2743" w:rsidRDefault="00FB2743" w:rsidP="00FB2743">
                  <w:pPr>
                    <w:widowControl w:val="0"/>
                    <w:autoSpaceDE w:val="0"/>
                    <w:autoSpaceDN w:val="0"/>
                    <w:adjustRightInd w:val="0"/>
                    <w:rPr>
                      <w:rFonts w:cs="Arial"/>
                      <w:b/>
                      <w:bCs/>
                    </w:rPr>
                  </w:pPr>
                </w:p>
                <w:p w14:paraId="329BDE7D" w14:textId="2A5AB93D" w:rsidR="00FB2743" w:rsidRPr="00FB2743" w:rsidRDefault="00FB2743" w:rsidP="00FB2743">
                  <w:pPr>
                    <w:widowControl w:val="0"/>
                    <w:autoSpaceDE w:val="0"/>
                    <w:autoSpaceDN w:val="0"/>
                    <w:adjustRightInd w:val="0"/>
                    <w:rPr>
                      <w:rFonts w:cs="Arial"/>
                      <w:b/>
                      <w:bCs/>
                    </w:rPr>
                  </w:pPr>
                  <w:r w:rsidRPr="00FB2743">
                    <w:rPr>
                      <w:rFonts w:cs="Arial"/>
                      <w:b/>
                      <w:bCs/>
                    </w:rPr>
                    <w:t>Notruf:</w:t>
                  </w:r>
                  <w:r w:rsidRPr="00FB2743">
                    <w:rPr>
                      <w:rFonts w:cs="Arial"/>
                    </w:rPr>
                    <w:t xml:space="preserve"> </w:t>
                  </w:r>
                  <w:r w:rsidRPr="00FB2743">
                    <w:rPr>
                      <w:rFonts w:cs="Arial"/>
                      <w:b/>
                      <w:bCs/>
                    </w:rPr>
                    <w:t>112</w:t>
                  </w:r>
                </w:p>
                <w:p w14:paraId="20B33BED" w14:textId="77777777" w:rsidR="00FB2743" w:rsidRPr="00FB2743" w:rsidRDefault="00FB2743" w:rsidP="00FB2743">
                  <w:pPr>
                    <w:widowControl w:val="0"/>
                    <w:autoSpaceDE w:val="0"/>
                    <w:autoSpaceDN w:val="0"/>
                    <w:adjustRightInd w:val="0"/>
                    <w:rPr>
                      <w:rFonts w:cs="Arial"/>
                      <w:sz w:val="20"/>
                    </w:rPr>
                  </w:pPr>
                  <w:r w:rsidRPr="00FB2743">
                    <w:rPr>
                      <w:rFonts w:cs="Arial"/>
                      <w:sz w:val="20"/>
                    </w:rPr>
                    <w:t>Ausgebildete Ersthelfer:</w:t>
                  </w:r>
                </w:p>
                <w:p w14:paraId="170EB6C3" w14:textId="0818C82C" w:rsidR="00FB2743" w:rsidRPr="00FB2743" w:rsidRDefault="00FB2743" w:rsidP="00FB2743">
                  <w:pPr>
                    <w:widowControl w:val="0"/>
                    <w:autoSpaceDE w:val="0"/>
                    <w:autoSpaceDN w:val="0"/>
                    <w:adjustRightInd w:val="0"/>
                    <w:rPr>
                      <w:rFonts w:cs="Arial"/>
                      <w:sz w:val="20"/>
                    </w:rPr>
                  </w:pPr>
                  <w:r w:rsidRPr="00FB2743">
                    <w:rPr>
                      <w:rFonts w:cs="Arial"/>
                      <w:sz w:val="20"/>
                    </w:rPr>
                    <w:t>Erste-Hilfe-Leistungen müssen in das Verbandbuch eingetragen werden.</w:t>
                  </w:r>
                </w:p>
                <w:p w14:paraId="48F445F9" w14:textId="6A4ABFE2" w:rsidR="00322E66" w:rsidRPr="00C43325" w:rsidRDefault="00322E66">
                  <w:pPr>
                    <w:pStyle w:val="Kopfzeile"/>
                    <w:tabs>
                      <w:tab w:val="clear" w:pos="4536"/>
                      <w:tab w:val="clear" w:pos="9072"/>
                    </w:tabs>
                    <w:spacing w:before="40" w:after="40"/>
                    <w:rPr>
                      <w:rFonts w:asciiTheme="minorHAnsi" w:hAnsiTheme="minorHAnsi" w:cstheme="minorHAnsi"/>
                      <w:sz w:val="20"/>
                    </w:rPr>
                  </w:pPr>
                </w:p>
              </w:tc>
              <w:tc>
                <w:tcPr>
                  <w:tcW w:w="252" w:type="dxa"/>
                </w:tcPr>
                <w:p w14:paraId="5E2D4D34" w14:textId="77777777" w:rsidR="00322E66" w:rsidRPr="00C43325" w:rsidRDefault="00322E66" w:rsidP="00D864EA">
                  <w:pPr>
                    <w:pStyle w:val="Kopfzeile"/>
                    <w:tabs>
                      <w:tab w:val="clear" w:pos="4536"/>
                      <w:tab w:val="clear" w:pos="9072"/>
                    </w:tabs>
                    <w:spacing w:after="40"/>
                    <w:rPr>
                      <w:rFonts w:asciiTheme="minorHAnsi" w:hAnsiTheme="minorHAnsi" w:cstheme="minorHAnsi"/>
                      <w:sz w:val="20"/>
                    </w:rPr>
                  </w:pPr>
                </w:p>
              </w:tc>
              <w:tc>
                <w:tcPr>
                  <w:tcW w:w="2818" w:type="dxa"/>
                </w:tcPr>
                <w:p w14:paraId="0AF7A560" w14:textId="77777777" w:rsidR="00322E66" w:rsidRPr="00C43325" w:rsidRDefault="00322E66">
                  <w:pPr>
                    <w:pStyle w:val="Kopfzeile"/>
                    <w:tabs>
                      <w:tab w:val="clear" w:pos="4536"/>
                      <w:tab w:val="clear" w:pos="9072"/>
                    </w:tabs>
                    <w:spacing w:before="40" w:after="40"/>
                    <w:rPr>
                      <w:rFonts w:asciiTheme="minorHAnsi" w:hAnsiTheme="minorHAnsi" w:cstheme="minorHAnsi"/>
                      <w:sz w:val="20"/>
                    </w:rPr>
                  </w:pPr>
                </w:p>
              </w:tc>
            </w:tr>
          </w:tbl>
          <w:p w14:paraId="0745A48D" w14:textId="77777777" w:rsidR="00322E66" w:rsidRPr="00C43325" w:rsidRDefault="00322E66">
            <w:pPr>
              <w:pStyle w:val="Kopfzeile"/>
              <w:tabs>
                <w:tab w:val="clear" w:pos="4536"/>
                <w:tab w:val="clear" w:pos="9072"/>
              </w:tabs>
              <w:rPr>
                <w:rFonts w:asciiTheme="minorHAnsi" w:hAnsiTheme="minorHAnsi" w:cstheme="minorHAnsi"/>
                <w:sz w:val="19"/>
              </w:rPr>
            </w:pPr>
          </w:p>
        </w:tc>
        <w:tc>
          <w:tcPr>
            <w:tcW w:w="1203" w:type="dxa"/>
            <w:gridSpan w:val="2"/>
          </w:tcPr>
          <w:p w14:paraId="15C65CF0" w14:textId="77777777" w:rsidR="007156F1" w:rsidRDefault="007156F1" w:rsidP="007156F1">
            <w:pPr>
              <w:widowControl w:val="0"/>
              <w:autoSpaceDE w:val="0"/>
              <w:autoSpaceDN w:val="0"/>
              <w:adjustRightInd w:val="0"/>
              <w:rPr>
                <w:rFonts w:cs="Arial"/>
                <w:noProof/>
                <w:color w:val="FFFFFF"/>
              </w:rPr>
            </w:pPr>
          </w:p>
          <w:p w14:paraId="75E82100" w14:textId="77777777" w:rsidR="007156F1" w:rsidRDefault="007156F1" w:rsidP="007156F1">
            <w:pPr>
              <w:widowControl w:val="0"/>
              <w:autoSpaceDE w:val="0"/>
              <w:autoSpaceDN w:val="0"/>
              <w:adjustRightInd w:val="0"/>
              <w:jc w:val="center"/>
              <w:rPr>
                <w:rFonts w:cs="Arial"/>
                <w:color w:val="FFFFFF"/>
              </w:rPr>
            </w:pPr>
            <w:r>
              <w:rPr>
                <w:rFonts w:cs="Arial"/>
                <w:noProof/>
                <w:color w:val="FFFFFF"/>
              </w:rPr>
              <w:drawing>
                <wp:inline distT="0" distB="0" distL="0" distR="0" wp14:anchorId="008DC145" wp14:editId="593C3135">
                  <wp:extent cx="561975" cy="5619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546F795" w14:textId="77777777" w:rsidR="00322E66" w:rsidRPr="00C43325" w:rsidRDefault="007156F1">
            <w:pPr>
              <w:pStyle w:val="berschrift6"/>
              <w:jc w:val="center"/>
              <w:rPr>
                <w:rFonts w:asciiTheme="minorHAnsi" w:hAnsiTheme="minorHAnsi" w:cstheme="minorHAnsi"/>
                <w:color w:val="000000"/>
                <w:sz w:val="20"/>
              </w:rPr>
            </w:pPr>
            <w:r>
              <w:rPr>
                <w:rFonts w:asciiTheme="minorHAnsi" w:hAnsiTheme="minorHAnsi" w:cstheme="minorHAnsi"/>
                <w:color w:val="000000"/>
                <w:sz w:val="20"/>
              </w:rPr>
              <w:t>N</w:t>
            </w:r>
            <w:r w:rsidR="00322E66" w:rsidRPr="00C43325">
              <w:rPr>
                <w:rFonts w:asciiTheme="minorHAnsi" w:hAnsiTheme="minorHAnsi" w:cstheme="minorHAnsi"/>
                <w:color w:val="000000"/>
                <w:sz w:val="20"/>
              </w:rPr>
              <w:t>OTRUF:</w:t>
            </w:r>
          </w:p>
          <w:p w14:paraId="6E94EF42" w14:textId="77777777" w:rsidR="00322E66" w:rsidRPr="00C43325" w:rsidRDefault="007156F1">
            <w:pPr>
              <w:spacing w:line="360" w:lineRule="atLeast"/>
              <w:jc w:val="center"/>
              <w:rPr>
                <w:rFonts w:asciiTheme="minorHAnsi" w:hAnsiTheme="minorHAnsi" w:cstheme="minorHAnsi"/>
                <w:b/>
                <w:color w:val="FF0000"/>
                <w:sz w:val="22"/>
              </w:rPr>
            </w:pPr>
            <w:r w:rsidRPr="004C621E">
              <w:rPr>
                <w:rFonts w:asciiTheme="minorHAnsi" w:hAnsiTheme="minorHAnsi" w:cstheme="minorHAnsi"/>
                <w:b/>
                <w:color w:val="FF0000"/>
              </w:rPr>
              <w:t>112</w:t>
            </w:r>
          </w:p>
        </w:tc>
      </w:tr>
      <w:tr w:rsidR="00322E66" w:rsidRPr="00C43325" w14:paraId="0E8F9939" w14:textId="77777777" w:rsidTr="00B45D8C">
        <w:trPr>
          <w:gridBefore w:val="1"/>
          <w:wBefore w:w="38" w:type="dxa"/>
          <w:cantSplit/>
        </w:trPr>
        <w:tc>
          <w:tcPr>
            <w:tcW w:w="10912" w:type="dxa"/>
            <w:gridSpan w:val="5"/>
            <w:shd w:val="clear" w:color="auto" w:fill="0000FF"/>
          </w:tcPr>
          <w:p w14:paraId="70E14E8E" w14:textId="58604CFF" w:rsidR="00322E66" w:rsidRPr="00C43325" w:rsidRDefault="00322E66">
            <w:pPr>
              <w:pStyle w:val="berschrift3"/>
              <w:tabs>
                <w:tab w:val="left" w:pos="1440"/>
                <w:tab w:val="center" w:pos="5386"/>
              </w:tabs>
              <w:rPr>
                <w:rFonts w:asciiTheme="minorHAnsi" w:hAnsiTheme="minorHAnsi" w:cstheme="minorHAnsi"/>
              </w:rPr>
            </w:pPr>
            <w:r w:rsidRPr="00C43325">
              <w:rPr>
                <w:rFonts w:asciiTheme="minorHAnsi" w:hAnsiTheme="minorHAnsi" w:cstheme="minorHAnsi"/>
              </w:rPr>
              <w:t>INSTANDHALTUNG UND ENTSORGUNG</w:t>
            </w:r>
          </w:p>
        </w:tc>
      </w:tr>
      <w:tr w:rsidR="00322E66" w:rsidRPr="00C43325" w14:paraId="26611E76" w14:textId="77777777" w:rsidTr="00B45D8C">
        <w:trPr>
          <w:gridBefore w:val="1"/>
          <w:wBefore w:w="38" w:type="dxa"/>
        </w:trPr>
        <w:tc>
          <w:tcPr>
            <w:tcW w:w="1204" w:type="dxa"/>
          </w:tcPr>
          <w:p w14:paraId="35F5C818" w14:textId="77777777" w:rsidR="00322E66" w:rsidRPr="00C43325" w:rsidRDefault="00322E66">
            <w:pPr>
              <w:spacing w:line="360" w:lineRule="atLeast"/>
              <w:jc w:val="center"/>
              <w:rPr>
                <w:rFonts w:asciiTheme="minorHAnsi" w:hAnsiTheme="minorHAnsi" w:cstheme="minorHAnsi"/>
              </w:rPr>
            </w:pPr>
          </w:p>
        </w:tc>
        <w:tc>
          <w:tcPr>
            <w:tcW w:w="8505" w:type="dxa"/>
            <w:gridSpan w:val="2"/>
          </w:tcPr>
          <w:p w14:paraId="7D9C9135" w14:textId="3CE13B91" w:rsidR="00FB2743" w:rsidRPr="00FB2743" w:rsidRDefault="00FB2743" w:rsidP="00FB2743">
            <w:pPr>
              <w:pStyle w:val="Listenabsatz"/>
              <w:widowControl w:val="0"/>
              <w:numPr>
                <w:ilvl w:val="0"/>
                <w:numId w:val="28"/>
              </w:numPr>
              <w:autoSpaceDE w:val="0"/>
              <w:autoSpaceDN w:val="0"/>
              <w:adjustRightInd w:val="0"/>
              <w:rPr>
                <w:rFonts w:cs="Arial"/>
                <w:color w:val="000000"/>
                <w:sz w:val="20"/>
              </w:rPr>
            </w:pPr>
            <w:r w:rsidRPr="00FB2743">
              <w:rPr>
                <w:rFonts w:cs="Arial"/>
                <w:color w:val="000000"/>
                <w:sz w:val="20"/>
              </w:rPr>
              <w:t>Gerät von außen mit einem weichen, angefeuchteten Tuch und einem handelsüblichen Geschirrspülmittel abwischen.</w:t>
            </w:r>
          </w:p>
          <w:p w14:paraId="7A7B8F18" w14:textId="510D8FB6" w:rsidR="00FB2743" w:rsidRPr="00FB2743" w:rsidRDefault="00FB2743" w:rsidP="00FB2743">
            <w:pPr>
              <w:pStyle w:val="Listenabsatz"/>
              <w:widowControl w:val="0"/>
              <w:numPr>
                <w:ilvl w:val="0"/>
                <w:numId w:val="28"/>
              </w:numPr>
              <w:autoSpaceDE w:val="0"/>
              <w:autoSpaceDN w:val="0"/>
              <w:adjustRightInd w:val="0"/>
              <w:rPr>
                <w:rFonts w:cs="Arial"/>
                <w:color w:val="000000"/>
                <w:sz w:val="20"/>
              </w:rPr>
            </w:pPr>
            <w:r w:rsidRPr="00FB2743">
              <w:rPr>
                <w:rFonts w:cs="Arial"/>
                <w:color w:val="000000"/>
                <w:sz w:val="20"/>
              </w:rPr>
              <w:t>Tropfschale regelmäßig leeren und reinigen, spätestens, wenn der Schwimmer oben aus dem Abtropfgitter hervorsteht oder Hinweisleuchte leuchtet/blinkt.</w:t>
            </w:r>
          </w:p>
          <w:p w14:paraId="712D7AD6" w14:textId="191672E8" w:rsidR="00FB2743" w:rsidRPr="00FB2743" w:rsidRDefault="00FB2743" w:rsidP="00FB2743">
            <w:pPr>
              <w:pStyle w:val="Listenabsatz"/>
              <w:widowControl w:val="0"/>
              <w:numPr>
                <w:ilvl w:val="0"/>
                <w:numId w:val="28"/>
              </w:numPr>
              <w:autoSpaceDE w:val="0"/>
              <w:autoSpaceDN w:val="0"/>
              <w:adjustRightInd w:val="0"/>
              <w:rPr>
                <w:rFonts w:cs="Arial"/>
                <w:color w:val="000000"/>
                <w:sz w:val="20"/>
              </w:rPr>
            </w:pPr>
            <w:r w:rsidRPr="00FB2743">
              <w:rPr>
                <w:rFonts w:cs="Arial"/>
                <w:color w:val="000000"/>
                <w:sz w:val="20"/>
              </w:rPr>
              <w:t>Regelmäßig den Auffangbehälter für Kaffeereste reinigen, z.B. im Geschirrspüler.</w:t>
            </w:r>
          </w:p>
          <w:p w14:paraId="78CE4BF7" w14:textId="1E47671A" w:rsidR="00FB2743" w:rsidRPr="00FB2743" w:rsidRDefault="00FB2743" w:rsidP="00FB2743">
            <w:pPr>
              <w:pStyle w:val="Listenabsatz"/>
              <w:widowControl w:val="0"/>
              <w:numPr>
                <w:ilvl w:val="0"/>
                <w:numId w:val="28"/>
              </w:numPr>
              <w:autoSpaceDE w:val="0"/>
              <w:autoSpaceDN w:val="0"/>
              <w:adjustRightInd w:val="0"/>
              <w:rPr>
                <w:rFonts w:cs="Arial"/>
                <w:color w:val="000000"/>
                <w:sz w:val="20"/>
              </w:rPr>
            </w:pPr>
            <w:r w:rsidRPr="00FB2743">
              <w:rPr>
                <w:rFonts w:cs="Arial"/>
                <w:color w:val="000000"/>
                <w:sz w:val="20"/>
              </w:rPr>
              <w:t>Vorsicht!</w:t>
            </w:r>
            <w:r w:rsidRPr="00FB2743">
              <w:rPr>
                <w:rFonts w:cs="Arial"/>
                <w:color w:val="000000"/>
                <w:sz w:val="20"/>
              </w:rPr>
              <w:br/>
              <w:t>Keine Mikrofasertücher, scheuernde Tücher, Schwämme oder Reinigungsmittel verwenden, um Beschädigung der Geräteoberfläche zu vermeiden.</w:t>
            </w:r>
          </w:p>
          <w:p w14:paraId="1D45360C" w14:textId="500DB467" w:rsidR="00FB2743" w:rsidRPr="00FB2743" w:rsidRDefault="00FB2743" w:rsidP="00FB2743">
            <w:pPr>
              <w:pStyle w:val="Listenabsatz"/>
              <w:widowControl w:val="0"/>
              <w:numPr>
                <w:ilvl w:val="0"/>
                <w:numId w:val="28"/>
              </w:numPr>
              <w:autoSpaceDE w:val="0"/>
              <w:autoSpaceDN w:val="0"/>
              <w:adjustRightInd w:val="0"/>
              <w:rPr>
                <w:rFonts w:cs="Arial"/>
                <w:color w:val="000000"/>
                <w:sz w:val="20"/>
              </w:rPr>
            </w:pPr>
            <w:r w:rsidRPr="00FB2743">
              <w:rPr>
                <w:rFonts w:cs="Arial"/>
                <w:color w:val="000000"/>
                <w:sz w:val="20"/>
              </w:rPr>
              <w:t>Regelmäßig integriertes Entkalkungsprogramm (ca. alle 3 Monate oder wenn Hinweislampe leuchtet) durchführen. Ausschließlich vom Hersteller oder vom Hersteller empfohlene Entkalker verwenden.</w:t>
            </w:r>
            <w:r w:rsidRPr="00FB2743">
              <w:rPr>
                <w:rFonts w:cs="Arial"/>
                <w:color w:val="000000"/>
                <w:sz w:val="20"/>
              </w:rPr>
              <w:br/>
              <w:t xml:space="preserve">Kein Essig oder andere Entkalkungsmittel benutzen!    </w:t>
            </w:r>
          </w:p>
          <w:p w14:paraId="6B1CD7F5" w14:textId="28CD7E32" w:rsidR="007F19B7" w:rsidRPr="00C43325" w:rsidRDefault="007F19B7" w:rsidP="007F19B7">
            <w:pPr>
              <w:ind w:left="360"/>
              <w:rPr>
                <w:rFonts w:asciiTheme="minorHAnsi" w:hAnsiTheme="minorHAnsi" w:cstheme="minorHAnsi"/>
                <w:sz w:val="20"/>
              </w:rPr>
            </w:pPr>
          </w:p>
        </w:tc>
        <w:tc>
          <w:tcPr>
            <w:tcW w:w="1203" w:type="dxa"/>
            <w:gridSpan w:val="2"/>
          </w:tcPr>
          <w:p w14:paraId="4C95B582" w14:textId="77777777" w:rsidR="00322E66" w:rsidRPr="00C43325" w:rsidRDefault="00322E66">
            <w:pPr>
              <w:spacing w:line="360" w:lineRule="atLeast"/>
              <w:rPr>
                <w:rFonts w:asciiTheme="minorHAnsi" w:hAnsiTheme="minorHAnsi" w:cstheme="minorHAnsi"/>
              </w:rPr>
            </w:pPr>
          </w:p>
        </w:tc>
      </w:tr>
      <w:tr w:rsidR="00322E66" w:rsidRPr="004C621E" w14:paraId="5CB608B7" w14:textId="77777777" w:rsidTr="00B4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Pr>
        <w:tc>
          <w:tcPr>
            <w:tcW w:w="5211" w:type="dxa"/>
            <w:gridSpan w:val="3"/>
          </w:tcPr>
          <w:p w14:paraId="35EED381" w14:textId="77777777" w:rsidR="00C0716E" w:rsidRDefault="000A2BB5">
            <w:pPr>
              <w:rPr>
                <w:rFonts w:asciiTheme="minorHAnsi" w:hAnsiTheme="minorHAnsi" w:cstheme="minorHAnsi"/>
                <w:sz w:val="22"/>
              </w:rPr>
            </w:pPr>
            <w:r w:rsidRPr="004C621E">
              <w:rPr>
                <w:rFonts w:asciiTheme="minorHAnsi" w:hAnsiTheme="minorHAnsi" w:cstheme="minorHAnsi"/>
                <w:sz w:val="22"/>
              </w:rPr>
              <w:t xml:space="preserve"> </w:t>
            </w:r>
          </w:p>
          <w:p w14:paraId="76DA4D5C" w14:textId="5CA80C5A" w:rsidR="00322E66" w:rsidRPr="004C621E" w:rsidRDefault="00322E66">
            <w:pPr>
              <w:rPr>
                <w:rFonts w:asciiTheme="minorHAnsi" w:hAnsiTheme="minorHAnsi" w:cstheme="minorHAnsi"/>
                <w:sz w:val="22"/>
              </w:rPr>
            </w:pPr>
            <w:r w:rsidRPr="004C621E">
              <w:rPr>
                <w:rFonts w:asciiTheme="minorHAnsi" w:hAnsiTheme="minorHAnsi" w:cstheme="minorHAnsi"/>
                <w:sz w:val="22"/>
              </w:rPr>
              <w:t>Erstellt am:</w:t>
            </w:r>
          </w:p>
        </w:tc>
        <w:tc>
          <w:tcPr>
            <w:tcW w:w="5701" w:type="dxa"/>
            <w:gridSpan w:val="2"/>
          </w:tcPr>
          <w:p w14:paraId="1D66997F" w14:textId="77777777" w:rsidR="00C0716E" w:rsidRDefault="00C0716E">
            <w:pPr>
              <w:rPr>
                <w:rFonts w:asciiTheme="minorHAnsi" w:hAnsiTheme="minorHAnsi" w:cstheme="minorHAnsi"/>
                <w:sz w:val="22"/>
              </w:rPr>
            </w:pPr>
          </w:p>
          <w:p w14:paraId="2FD6C0FA" w14:textId="524ADF55" w:rsidR="00322E66" w:rsidRPr="004C621E" w:rsidRDefault="00322E66">
            <w:pPr>
              <w:rPr>
                <w:rFonts w:asciiTheme="minorHAnsi" w:hAnsiTheme="minorHAnsi" w:cstheme="minorHAnsi"/>
                <w:sz w:val="22"/>
              </w:rPr>
            </w:pPr>
            <w:r w:rsidRPr="004C621E">
              <w:rPr>
                <w:rFonts w:asciiTheme="minorHAnsi" w:hAnsiTheme="minorHAnsi" w:cstheme="minorHAnsi"/>
                <w:sz w:val="22"/>
              </w:rPr>
              <w:t>Verantwortlicher:</w:t>
            </w:r>
          </w:p>
        </w:tc>
      </w:tr>
      <w:tr w:rsidR="00322E66" w:rsidRPr="004C621E" w14:paraId="2C716169" w14:textId="77777777" w:rsidTr="00B4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Pr>
        <w:tc>
          <w:tcPr>
            <w:tcW w:w="5211" w:type="dxa"/>
            <w:gridSpan w:val="3"/>
          </w:tcPr>
          <w:p w14:paraId="4E7942C6" w14:textId="2634CA8A" w:rsidR="00322E66" w:rsidRPr="004C621E" w:rsidRDefault="00322E66">
            <w:pPr>
              <w:rPr>
                <w:rFonts w:asciiTheme="minorHAnsi" w:hAnsiTheme="minorHAnsi" w:cstheme="minorHAnsi"/>
                <w:sz w:val="22"/>
              </w:rPr>
            </w:pPr>
            <w:r w:rsidRPr="004C621E">
              <w:rPr>
                <w:rFonts w:asciiTheme="minorHAnsi" w:hAnsiTheme="minorHAnsi" w:cstheme="minorHAnsi"/>
                <w:sz w:val="22"/>
              </w:rPr>
              <w:t>Nächste Überprüfung am:</w:t>
            </w:r>
          </w:p>
        </w:tc>
        <w:tc>
          <w:tcPr>
            <w:tcW w:w="5701" w:type="dxa"/>
            <w:gridSpan w:val="2"/>
          </w:tcPr>
          <w:p w14:paraId="1D038E28" w14:textId="51216C7D" w:rsidR="00322E66" w:rsidRPr="004C621E" w:rsidRDefault="00322E66" w:rsidP="00807DA5">
            <w:pPr>
              <w:rPr>
                <w:rFonts w:asciiTheme="minorHAnsi" w:hAnsiTheme="minorHAnsi" w:cstheme="minorHAnsi"/>
                <w:sz w:val="22"/>
              </w:rPr>
            </w:pPr>
            <w:r w:rsidRPr="004C621E">
              <w:rPr>
                <w:rFonts w:asciiTheme="minorHAnsi" w:hAnsiTheme="minorHAnsi" w:cstheme="minorHAnsi"/>
                <w:sz w:val="22"/>
              </w:rPr>
              <w:t>Unterschrift</w:t>
            </w:r>
            <w:r w:rsidR="00807DA5" w:rsidRPr="004C621E">
              <w:rPr>
                <w:rFonts w:asciiTheme="minorHAnsi" w:hAnsiTheme="minorHAnsi" w:cstheme="minorHAnsi"/>
                <w:sz w:val="22"/>
              </w:rPr>
              <w:t xml:space="preserve"> </w:t>
            </w:r>
            <w:r w:rsidRPr="004C621E">
              <w:rPr>
                <w:rFonts w:asciiTheme="minorHAnsi" w:hAnsiTheme="minorHAnsi" w:cstheme="minorHAnsi"/>
                <w:sz w:val="22"/>
              </w:rPr>
              <w:t>Verantwortlicher:</w:t>
            </w:r>
          </w:p>
        </w:tc>
      </w:tr>
    </w:tbl>
    <w:p w14:paraId="14B2BA8F" w14:textId="61A5F81F" w:rsidR="00322E66" w:rsidRPr="004C621E" w:rsidRDefault="00322E66">
      <w:pPr>
        <w:pStyle w:val="Kopfzeile"/>
        <w:tabs>
          <w:tab w:val="clear" w:pos="4536"/>
          <w:tab w:val="clear" w:pos="9072"/>
        </w:tabs>
        <w:rPr>
          <w:rFonts w:asciiTheme="minorHAnsi" w:hAnsiTheme="minorHAnsi" w:cstheme="minorHAnsi"/>
          <w:sz w:val="14"/>
        </w:rPr>
      </w:pPr>
    </w:p>
    <w:sectPr w:rsidR="00322E66" w:rsidRPr="004C621E">
      <w:pgSz w:w="11906" w:h="16838" w:code="9"/>
      <w:pgMar w:top="567" w:right="567" w:bottom="794" w:left="56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15D4" w14:textId="77777777" w:rsidR="000978C5" w:rsidRDefault="000978C5">
      <w:r>
        <w:separator/>
      </w:r>
    </w:p>
  </w:endnote>
  <w:endnote w:type="continuationSeparator" w:id="0">
    <w:p w14:paraId="2C05B7F3" w14:textId="77777777" w:rsidR="000978C5" w:rsidRDefault="0009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AB39" w14:textId="77777777" w:rsidR="000978C5" w:rsidRDefault="000978C5">
      <w:r>
        <w:separator/>
      </w:r>
    </w:p>
  </w:footnote>
  <w:footnote w:type="continuationSeparator" w:id="0">
    <w:p w14:paraId="7DBFBBC5" w14:textId="77777777" w:rsidR="000978C5" w:rsidRDefault="0009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886326"/>
    <w:lvl w:ilvl="0">
      <w:numFmt w:val="bullet"/>
      <w:lvlText w:val="*"/>
      <w:lvlJc w:val="left"/>
    </w:lvl>
  </w:abstractNum>
  <w:abstractNum w:abstractNumId="1" w15:restartNumberingAfterBreak="0">
    <w:nsid w:val="04DD42F8"/>
    <w:multiLevelType w:val="hybridMultilevel"/>
    <w:tmpl w:val="EEB2C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E7624"/>
    <w:multiLevelType w:val="hybridMultilevel"/>
    <w:tmpl w:val="1074B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B152A5"/>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23C91CD1"/>
    <w:multiLevelType w:val="hybridMultilevel"/>
    <w:tmpl w:val="16BA4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911A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C3394D"/>
    <w:multiLevelType w:val="hybridMultilevel"/>
    <w:tmpl w:val="E0967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580FD8"/>
    <w:multiLevelType w:val="hybridMultilevel"/>
    <w:tmpl w:val="0BA05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430E1B"/>
    <w:multiLevelType w:val="hybridMultilevel"/>
    <w:tmpl w:val="67FCC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1322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A20A70"/>
    <w:multiLevelType w:val="hybridMultilevel"/>
    <w:tmpl w:val="40FC9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304C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CA6D78"/>
    <w:multiLevelType w:val="hybridMultilevel"/>
    <w:tmpl w:val="D7660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29656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80059B"/>
    <w:multiLevelType w:val="hybridMultilevel"/>
    <w:tmpl w:val="994A3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1A6085"/>
    <w:multiLevelType w:val="hybridMultilevel"/>
    <w:tmpl w:val="4DAC4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2C1B42"/>
    <w:multiLevelType w:val="hybridMultilevel"/>
    <w:tmpl w:val="B4722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3C4100"/>
    <w:multiLevelType w:val="hybridMultilevel"/>
    <w:tmpl w:val="CC0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B32C9B"/>
    <w:multiLevelType w:val="hybridMultilevel"/>
    <w:tmpl w:val="EB5A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0E3134"/>
    <w:multiLevelType w:val="hybridMultilevel"/>
    <w:tmpl w:val="8E5A8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75769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DA4C46"/>
    <w:multiLevelType w:val="hybridMultilevel"/>
    <w:tmpl w:val="D2F6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AE93632"/>
    <w:multiLevelType w:val="hybridMultilevel"/>
    <w:tmpl w:val="B3184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263052"/>
    <w:multiLevelType w:val="hybridMultilevel"/>
    <w:tmpl w:val="F5A0A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19398C"/>
    <w:multiLevelType w:val="singleLevel"/>
    <w:tmpl w:val="04070001"/>
    <w:lvl w:ilvl="0">
      <w:start w:val="1"/>
      <w:numFmt w:val="bullet"/>
      <w:lvlText w:val=""/>
      <w:lvlJc w:val="left"/>
      <w:pPr>
        <w:ind w:left="720" w:hanging="360"/>
      </w:pPr>
      <w:rPr>
        <w:rFonts w:ascii="Symbol" w:hAnsi="Symbol" w:hint="default"/>
      </w:rPr>
    </w:lvl>
  </w:abstractNum>
  <w:abstractNum w:abstractNumId="25" w15:restartNumberingAfterBreak="0">
    <w:nsid w:val="7BBB0ED8"/>
    <w:multiLevelType w:val="hybridMultilevel"/>
    <w:tmpl w:val="5CBE5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DB700B"/>
    <w:multiLevelType w:val="hybridMultilevel"/>
    <w:tmpl w:val="41C6D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3685011">
    <w:abstractNumId w:val="11"/>
  </w:num>
  <w:num w:numId="2" w16cid:durableId="1424254884">
    <w:abstractNumId w:val="13"/>
  </w:num>
  <w:num w:numId="3" w16cid:durableId="184684529">
    <w:abstractNumId w:val="7"/>
  </w:num>
  <w:num w:numId="4" w16cid:durableId="1680153052">
    <w:abstractNumId w:val="6"/>
  </w:num>
  <w:num w:numId="5" w16cid:durableId="338624610">
    <w:abstractNumId w:val="25"/>
  </w:num>
  <w:num w:numId="6" w16cid:durableId="1827552321">
    <w:abstractNumId w:val="26"/>
  </w:num>
  <w:num w:numId="7" w16cid:durableId="2003774725">
    <w:abstractNumId w:val="16"/>
  </w:num>
  <w:num w:numId="8" w16cid:durableId="322700961">
    <w:abstractNumId w:val="18"/>
  </w:num>
  <w:num w:numId="9" w16cid:durableId="1627814577">
    <w:abstractNumId w:val="15"/>
  </w:num>
  <w:num w:numId="10" w16cid:durableId="1140462903">
    <w:abstractNumId w:val="23"/>
  </w:num>
  <w:num w:numId="11" w16cid:durableId="347415943">
    <w:abstractNumId w:val="2"/>
  </w:num>
  <w:num w:numId="12" w16cid:durableId="1291135508">
    <w:abstractNumId w:val="17"/>
  </w:num>
  <w:num w:numId="13" w16cid:durableId="388262223">
    <w:abstractNumId w:val="10"/>
  </w:num>
  <w:num w:numId="14" w16cid:durableId="85227776">
    <w:abstractNumId w:val="21"/>
  </w:num>
  <w:num w:numId="15" w16cid:durableId="1094933638">
    <w:abstractNumId w:val="14"/>
  </w:num>
  <w:num w:numId="16" w16cid:durableId="1460875060">
    <w:abstractNumId w:val="0"/>
    <w:lvlOverride w:ilvl="0">
      <w:lvl w:ilvl="0">
        <w:numFmt w:val="bullet"/>
        <w:lvlText w:val="·"/>
        <w:legacy w:legacy="1" w:legacySpace="0" w:legacyIndent="0"/>
        <w:lvlJc w:val="left"/>
        <w:rPr>
          <w:rFonts w:ascii="Arial" w:hAnsi="Arial" w:cs="Arial" w:hint="default"/>
        </w:rPr>
      </w:lvl>
    </w:lvlOverride>
  </w:num>
  <w:num w:numId="17" w16cid:durableId="1260677830">
    <w:abstractNumId w:val="20"/>
  </w:num>
  <w:num w:numId="18" w16cid:durableId="664623955">
    <w:abstractNumId w:val="24"/>
  </w:num>
  <w:num w:numId="19" w16cid:durableId="1170021718">
    <w:abstractNumId w:val="8"/>
  </w:num>
  <w:num w:numId="20" w16cid:durableId="574778360">
    <w:abstractNumId w:val="3"/>
  </w:num>
  <w:num w:numId="21" w16cid:durableId="276372360">
    <w:abstractNumId w:val="5"/>
  </w:num>
  <w:num w:numId="22" w16cid:durableId="903175493">
    <w:abstractNumId w:val="9"/>
  </w:num>
  <w:num w:numId="23" w16cid:durableId="1397431315">
    <w:abstractNumId w:val="12"/>
  </w:num>
  <w:num w:numId="24" w16cid:durableId="891228841">
    <w:abstractNumId w:val="1"/>
  </w:num>
  <w:num w:numId="25" w16cid:durableId="1463890443">
    <w:abstractNumId w:val="19"/>
  </w:num>
  <w:num w:numId="26" w16cid:durableId="107092900">
    <w:abstractNumId w:val="22"/>
  </w:num>
  <w:num w:numId="27" w16cid:durableId="1425875960">
    <w:abstractNumId w:val="0"/>
    <w:lvlOverride w:ilvl="0">
      <w:lvl w:ilvl="0">
        <w:numFmt w:val="bullet"/>
        <w:lvlText w:val=""/>
        <w:legacy w:legacy="1" w:legacySpace="0" w:legacyIndent="0"/>
        <w:lvlJc w:val="left"/>
        <w:rPr>
          <w:rFonts w:ascii="Symbol" w:hAnsi="Symbol" w:hint="default"/>
        </w:rPr>
      </w:lvl>
    </w:lvlOverride>
  </w:num>
  <w:num w:numId="28" w16cid:durableId="19123463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3A"/>
    <w:rsid w:val="00013D55"/>
    <w:rsid w:val="00072910"/>
    <w:rsid w:val="0008217D"/>
    <w:rsid w:val="00085F51"/>
    <w:rsid w:val="000978C5"/>
    <w:rsid w:val="000A2BB5"/>
    <w:rsid w:val="000C02FD"/>
    <w:rsid w:val="000D6EC8"/>
    <w:rsid w:val="00100EAC"/>
    <w:rsid w:val="00112B44"/>
    <w:rsid w:val="00125F4C"/>
    <w:rsid w:val="001434F0"/>
    <w:rsid w:val="00187650"/>
    <w:rsid w:val="001B6AA6"/>
    <w:rsid w:val="001E6E1F"/>
    <w:rsid w:val="00237D45"/>
    <w:rsid w:val="00246375"/>
    <w:rsid w:val="002A7B2D"/>
    <w:rsid w:val="002C39C8"/>
    <w:rsid w:val="002C4F60"/>
    <w:rsid w:val="002E79C0"/>
    <w:rsid w:val="00322E66"/>
    <w:rsid w:val="00327795"/>
    <w:rsid w:val="00332DE2"/>
    <w:rsid w:val="00334AA2"/>
    <w:rsid w:val="00352FA5"/>
    <w:rsid w:val="003B2DB5"/>
    <w:rsid w:val="003D0F89"/>
    <w:rsid w:val="003D180A"/>
    <w:rsid w:val="003E57E7"/>
    <w:rsid w:val="003E7067"/>
    <w:rsid w:val="003F77EE"/>
    <w:rsid w:val="00425315"/>
    <w:rsid w:val="00460B1C"/>
    <w:rsid w:val="004916AA"/>
    <w:rsid w:val="004C3931"/>
    <w:rsid w:val="004C621E"/>
    <w:rsid w:val="004D107E"/>
    <w:rsid w:val="004E22FC"/>
    <w:rsid w:val="005713F8"/>
    <w:rsid w:val="005C6D02"/>
    <w:rsid w:val="005E0DD3"/>
    <w:rsid w:val="00601D9A"/>
    <w:rsid w:val="00617A46"/>
    <w:rsid w:val="006362EA"/>
    <w:rsid w:val="00645553"/>
    <w:rsid w:val="00671618"/>
    <w:rsid w:val="00671BA9"/>
    <w:rsid w:val="006D0CC7"/>
    <w:rsid w:val="006E1E8D"/>
    <w:rsid w:val="007026BC"/>
    <w:rsid w:val="007156F1"/>
    <w:rsid w:val="00767F8E"/>
    <w:rsid w:val="007934E6"/>
    <w:rsid w:val="007C0FEE"/>
    <w:rsid w:val="007E11DC"/>
    <w:rsid w:val="007F19B7"/>
    <w:rsid w:val="00807DA5"/>
    <w:rsid w:val="00834F4E"/>
    <w:rsid w:val="0083543F"/>
    <w:rsid w:val="00870681"/>
    <w:rsid w:val="00874223"/>
    <w:rsid w:val="008D7E07"/>
    <w:rsid w:val="009076D4"/>
    <w:rsid w:val="00942E75"/>
    <w:rsid w:val="00983071"/>
    <w:rsid w:val="009865C2"/>
    <w:rsid w:val="00994EEC"/>
    <w:rsid w:val="009B386A"/>
    <w:rsid w:val="009C0A32"/>
    <w:rsid w:val="009D4084"/>
    <w:rsid w:val="00A411C5"/>
    <w:rsid w:val="00A510B8"/>
    <w:rsid w:val="00A60152"/>
    <w:rsid w:val="00A64AEB"/>
    <w:rsid w:val="00A64CA7"/>
    <w:rsid w:val="00A66BAF"/>
    <w:rsid w:val="00AC72C4"/>
    <w:rsid w:val="00AD2A3D"/>
    <w:rsid w:val="00AE64DF"/>
    <w:rsid w:val="00AF72F1"/>
    <w:rsid w:val="00B136A9"/>
    <w:rsid w:val="00B410D1"/>
    <w:rsid w:val="00B45D8C"/>
    <w:rsid w:val="00B7097F"/>
    <w:rsid w:val="00B76195"/>
    <w:rsid w:val="00C0716E"/>
    <w:rsid w:val="00C16696"/>
    <w:rsid w:val="00C43325"/>
    <w:rsid w:val="00C526CC"/>
    <w:rsid w:val="00C73ECA"/>
    <w:rsid w:val="00C74213"/>
    <w:rsid w:val="00C75598"/>
    <w:rsid w:val="00C80646"/>
    <w:rsid w:val="00C94FBC"/>
    <w:rsid w:val="00CF782F"/>
    <w:rsid w:val="00D47346"/>
    <w:rsid w:val="00D47ACE"/>
    <w:rsid w:val="00D8198B"/>
    <w:rsid w:val="00D864EA"/>
    <w:rsid w:val="00DA4375"/>
    <w:rsid w:val="00DD30D2"/>
    <w:rsid w:val="00DF7715"/>
    <w:rsid w:val="00E104A7"/>
    <w:rsid w:val="00E467BD"/>
    <w:rsid w:val="00E7593A"/>
    <w:rsid w:val="00E8416D"/>
    <w:rsid w:val="00EC6F3F"/>
    <w:rsid w:val="00F0140C"/>
    <w:rsid w:val="00F36290"/>
    <w:rsid w:val="00F56110"/>
    <w:rsid w:val="00F622CF"/>
    <w:rsid w:val="00F6285F"/>
    <w:rsid w:val="00F70508"/>
    <w:rsid w:val="00FA041D"/>
    <w:rsid w:val="00FB2743"/>
    <w:rsid w:val="00FC60B8"/>
    <w:rsid w:val="00FD587E"/>
    <w:rsid w:val="00FF40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98B68"/>
  <w15:docId w15:val="{D121BF7B-1521-4825-B88E-D10D251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sz w:val="28"/>
    </w:rPr>
  </w:style>
  <w:style w:type="paragraph" w:styleId="berschrift5">
    <w:name w:val="heading 5"/>
    <w:basedOn w:val="Standard"/>
    <w:next w:val="Standard"/>
    <w:qFormat/>
    <w:pPr>
      <w:keepNext/>
      <w:spacing w:line="360" w:lineRule="atLeast"/>
      <w:jc w:val="center"/>
      <w:outlineLvl w:val="4"/>
    </w:pPr>
    <w:rPr>
      <w:b/>
    </w:rPr>
  </w:style>
  <w:style w:type="paragraph" w:styleId="berschrift6">
    <w:name w:val="heading 6"/>
    <w:basedOn w:val="Standard"/>
    <w:next w:val="Standard"/>
    <w:qFormat/>
    <w:pPr>
      <w:keepNext/>
      <w:spacing w:line="360" w:lineRule="atLeast"/>
      <w:outlineLvl w:val="5"/>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7938" w:h="1985" w:hRule="exact" w:hSpace="141" w:wrap="auto" w:hAnchor="page" w:xAlign="center" w:yAlign="bottom"/>
      <w:ind w:left="2835"/>
    </w:pPr>
  </w:style>
  <w:style w:type="paragraph" w:styleId="Umschlagabsenderadresse">
    <w:name w:val="envelope return"/>
    <w:basedOn w:val="Standard"/>
    <w:semiHidden/>
    <w:rPr>
      <w:sz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snapToGrid w:val="0"/>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semiHidden/>
    <w:pPr>
      <w:ind w:left="374"/>
    </w:pPr>
    <w:rPr>
      <w:sz w:val="20"/>
    </w:rPr>
  </w:style>
  <w:style w:type="paragraph" w:styleId="Listenabsatz">
    <w:name w:val="List Paragraph"/>
    <w:basedOn w:val="Standard"/>
    <w:uiPriority w:val="34"/>
    <w:qFormat/>
    <w:rsid w:val="00715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15271-5E8D-475B-8E07-74D52837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2412F-1768-4A3E-9512-FA541ABECEF5}">
  <ds:schemaRefs>
    <ds:schemaRef ds:uri="http://schemas.microsoft.com/sharepoint/v3/contenttype/forms"/>
  </ds:schemaRefs>
</ds:datastoreItem>
</file>

<file path=customXml/itemProps3.xml><?xml version="1.0" encoding="utf-8"?>
<ds:datastoreItem xmlns:ds="http://schemas.openxmlformats.org/officeDocument/2006/customXml" ds:itemID="{60013059-E293-4945-A4F6-ADCFEA09DA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4100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Nummer:</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CHn - Carolin Herrmann</cp:lastModifiedBy>
  <cp:revision>2</cp:revision>
  <cp:lastPrinted>2004-06-03T14:45:00Z</cp:lastPrinted>
  <dcterms:created xsi:type="dcterms:W3CDTF">2026-03-10T15:04:00Z</dcterms:created>
  <dcterms:modified xsi:type="dcterms:W3CDTF">2026-03-10T15:04:00Z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