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A92D" w14:textId="77777777" w:rsidR="004572F4" w:rsidRDefault="004572F4" w:rsidP="00811147">
      <w:pPr>
        <w:spacing w:before="95"/>
        <w:ind w:left="105"/>
        <w:rPr>
          <w:rFonts w:ascii="Arial" w:hAnsi="Arial"/>
          <w:b/>
          <w:caps/>
          <w:color w:val="009FE4"/>
          <w:sz w:val="32"/>
          <w:szCs w:val="40"/>
          <w:lang w:bidi="de-DE"/>
        </w:rPr>
      </w:pPr>
    </w:p>
    <w:p w14:paraId="79A8A750" w14:textId="4C3B9E53" w:rsidR="00811147" w:rsidRDefault="00F07502" w:rsidP="00811147">
      <w:pPr>
        <w:spacing w:before="95"/>
        <w:ind w:left="105"/>
        <w:rPr>
          <w:rFonts w:ascii="Arial" w:hAnsi="Arial"/>
          <w:b/>
          <w:caps/>
          <w:color w:val="009FE4"/>
          <w:sz w:val="32"/>
          <w:szCs w:val="40"/>
          <w:lang w:bidi="de-DE"/>
        </w:rPr>
      </w:pPr>
      <w:r>
        <w:rPr>
          <w:rFonts w:ascii="Arial" w:hAnsi="Arial"/>
          <w:b/>
          <w:caps/>
          <w:color w:val="009FE4"/>
          <w:sz w:val="32"/>
          <w:szCs w:val="40"/>
          <w:lang w:bidi="de-DE"/>
        </w:rPr>
        <w:t>Unfallmeldung</w:t>
      </w:r>
    </w:p>
    <w:p w14:paraId="4F500779" w14:textId="77777777" w:rsidR="004572F4" w:rsidRDefault="004572F4" w:rsidP="00811147">
      <w:pPr>
        <w:spacing w:before="95"/>
        <w:ind w:left="105"/>
        <w:rPr>
          <w:sz w:val="16"/>
        </w:rPr>
      </w:pPr>
    </w:p>
    <w:p w14:paraId="79A8A751" w14:textId="77777777" w:rsidR="00811147" w:rsidRDefault="00811147" w:rsidP="00811147">
      <w:pPr>
        <w:pStyle w:val="Textkrper"/>
        <w:spacing w:before="1"/>
        <w:rPr>
          <w:sz w:val="9"/>
        </w:rPr>
      </w:pPr>
    </w:p>
    <w:tbl>
      <w:tblPr>
        <w:tblStyle w:val="TableNormal"/>
        <w:tblW w:w="87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61"/>
        <w:gridCol w:w="6884"/>
        <w:gridCol w:w="696"/>
        <w:gridCol w:w="762"/>
      </w:tblGrid>
      <w:tr w:rsidR="00811147" w:rsidRPr="005A5989" w14:paraId="79A8A754" w14:textId="77777777" w:rsidTr="00811147">
        <w:trPr>
          <w:trHeight w:val="439"/>
        </w:trPr>
        <w:tc>
          <w:tcPr>
            <w:tcW w:w="7245" w:type="dxa"/>
            <w:gridSpan w:val="2"/>
            <w:vMerge w:val="restart"/>
            <w:tcBorders>
              <w:top w:val="nil"/>
              <w:left w:val="nil"/>
            </w:tcBorders>
            <w:shd w:val="clear" w:color="auto" w:fill="4A4A4B"/>
          </w:tcPr>
          <w:p w14:paraId="79A8A752" w14:textId="77777777" w:rsidR="00811147" w:rsidRPr="005A5989" w:rsidRDefault="00811147" w:rsidP="00811147">
            <w:pPr>
              <w:pStyle w:val="TableParagraph"/>
              <w:spacing w:before="43"/>
              <w:ind w:left="56"/>
              <w:rPr>
                <w:b/>
                <w:sz w:val="20"/>
                <w:lang w:val="de-DE"/>
              </w:rPr>
            </w:pPr>
            <w:r w:rsidRPr="005A5989">
              <w:rPr>
                <w:b/>
                <w:color w:val="FFFFFF"/>
                <w:sz w:val="20"/>
                <w:lang w:val="de-DE"/>
              </w:rPr>
              <w:t>Prüfpunkt</w:t>
            </w:r>
          </w:p>
        </w:tc>
        <w:tc>
          <w:tcPr>
            <w:tcW w:w="1458" w:type="dxa"/>
            <w:gridSpan w:val="2"/>
            <w:tcBorders>
              <w:top w:val="nil"/>
              <w:bottom w:val="nil"/>
              <w:right w:val="nil"/>
            </w:tcBorders>
            <w:shd w:val="clear" w:color="auto" w:fill="4A4A4B"/>
          </w:tcPr>
          <w:p w14:paraId="79A8A753" w14:textId="77777777" w:rsidR="00811147" w:rsidRPr="005A5989" w:rsidRDefault="00811147" w:rsidP="0068358E">
            <w:pPr>
              <w:pStyle w:val="TableParagraph"/>
              <w:spacing w:before="43"/>
              <w:ind w:left="164"/>
              <w:rPr>
                <w:b/>
                <w:sz w:val="20"/>
                <w:lang w:val="de-DE"/>
              </w:rPr>
            </w:pPr>
            <w:r w:rsidRPr="005A5989">
              <w:rPr>
                <w:b/>
                <w:color w:val="FFFFFF"/>
                <w:sz w:val="20"/>
                <w:lang w:val="de-DE"/>
              </w:rPr>
              <w:t>Antwort</w:t>
            </w:r>
          </w:p>
        </w:tc>
      </w:tr>
      <w:tr w:rsidR="00811147" w:rsidRPr="005A5989" w14:paraId="79A8A758" w14:textId="77777777" w:rsidTr="00F07502">
        <w:trPr>
          <w:trHeight w:val="426"/>
        </w:trPr>
        <w:tc>
          <w:tcPr>
            <w:tcW w:w="7245" w:type="dxa"/>
            <w:gridSpan w:val="2"/>
            <w:vMerge/>
            <w:tcBorders>
              <w:top w:val="nil"/>
              <w:left w:val="nil"/>
            </w:tcBorders>
            <w:shd w:val="clear" w:color="auto" w:fill="4A4A4B"/>
          </w:tcPr>
          <w:p w14:paraId="79A8A755" w14:textId="77777777" w:rsidR="00811147" w:rsidRPr="005A5989" w:rsidRDefault="00811147" w:rsidP="0068358E">
            <w:pPr>
              <w:rPr>
                <w:sz w:val="2"/>
                <w:szCs w:val="2"/>
                <w:lang w:val="de-DE"/>
              </w:rPr>
            </w:pPr>
          </w:p>
        </w:tc>
        <w:tc>
          <w:tcPr>
            <w:tcW w:w="696" w:type="dxa"/>
            <w:tcBorders>
              <w:top w:val="nil"/>
            </w:tcBorders>
            <w:shd w:val="clear" w:color="auto" w:fill="4A4A4B"/>
            <w:vAlign w:val="center"/>
          </w:tcPr>
          <w:p w14:paraId="79A8A756" w14:textId="77777777" w:rsidR="00811147" w:rsidRPr="005A5989" w:rsidRDefault="00811147" w:rsidP="005A5989">
            <w:pPr>
              <w:pStyle w:val="TableParagraph"/>
              <w:spacing w:before="33"/>
              <w:ind w:left="47"/>
              <w:jc w:val="center"/>
              <w:rPr>
                <w:b/>
                <w:sz w:val="20"/>
                <w:lang w:val="de-DE"/>
              </w:rPr>
            </w:pPr>
            <w:r w:rsidRPr="005A5989">
              <w:rPr>
                <w:b/>
                <w:color w:val="FFFFFF"/>
                <w:sz w:val="20"/>
                <w:lang w:val="de-DE"/>
              </w:rPr>
              <w:t>Ja</w:t>
            </w:r>
          </w:p>
        </w:tc>
        <w:tc>
          <w:tcPr>
            <w:tcW w:w="762" w:type="dxa"/>
            <w:tcBorders>
              <w:top w:val="nil"/>
              <w:right w:val="nil"/>
            </w:tcBorders>
            <w:shd w:val="clear" w:color="auto" w:fill="4A4A4B"/>
            <w:vAlign w:val="center"/>
          </w:tcPr>
          <w:p w14:paraId="79A8A757" w14:textId="77777777" w:rsidR="00811147" w:rsidRPr="005A5989" w:rsidRDefault="00811147" w:rsidP="005A5989">
            <w:pPr>
              <w:pStyle w:val="TableParagraph"/>
              <w:spacing w:before="33"/>
              <w:ind w:left="47"/>
              <w:jc w:val="center"/>
              <w:rPr>
                <w:b/>
                <w:sz w:val="20"/>
                <w:lang w:val="de-DE"/>
              </w:rPr>
            </w:pPr>
            <w:r w:rsidRPr="005A5989">
              <w:rPr>
                <w:b/>
                <w:color w:val="FFFFFF"/>
                <w:sz w:val="20"/>
                <w:lang w:val="de-DE"/>
              </w:rPr>
              <w:t>Nein</w:t>
            </w:r>
          </w:p>
        </w:tc>
      </w:tr>
      <w:tr w:rsidR="00811147" w:rsidRPr="005A5989" w14:paraId="79A8A75D" w14:textId="77777777" w:rsidTr="00F07502">
        <w:trPr>
          <w:trHeight w:val="581"/>
        </w:trPr>
        <w:tc>
          <w:tcPr>
            <w:tcW w:w="361" w:type="dxa"/>
            <w:tcBorders>
              <w:left w:val="nil"/>
            </w:tcBorders>
            <w:shd w:val="clear" w:color="auto" w:fill="E0E1E3"/>
          </w:tcPr>
          <w:p w14:paraId="79A8A759"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w:t>
            </w:r>
          </w:p>
        </w:tc>
        <w:tc>
          <w:tcPr>
            <w:tcW w:w="6884" w:type="dxa"/>
            <w:shd w:val="clear" w:color="auto" w:fill="E0E1E3"/>
          </w:tcPr>
          <w:p w14:paraId="79A8A75A" w14:textId="77777777" w:rsidR="00811147" w:rsidRPr="005A5989" w:rsidRDefault="00F07502" w:rsidP="0068358E">
            <w:pPr>
              <w:pStyle w:val="TableParagraph"/>
              <w:spacing w:before="3" w:line="254" w:lineRule="auto"/>
              <w:ind w:left="47" w:right="4"/>
              <w:rPr>
                <w:sz w:val="20"/>
                <w:lang w:val="de-DE"/>
              </w:rPr>
            </w:pPr>
            <w:r>
              <w:rPr>
                <w:color w:val="231F20"/>
                <w:spacing w:val="-3"/>
                <w:sz w:val="20"/>
                <w:lang w:val="de-DE"/>
              </w:rPr>
              <w:t>Haben Sie sichergestellt, dass alle Unfälle einschließlich Verkehrsunfällen (z. B. Unfall auf dem Weg zwischen Wohnung und Arbeitsstätte), die eine Arbeitsunfähigkeit von mehr als drei Tagen nach sich ziehen oder den Tod eines Versicherten zur Folge haben, binnen drei Tagen an die zuständige Berufsgenossenschaft gemeldet werden?</w:t>
            </w:r>
          </w:p>
        </w:tc>
        <w:tc>
          <w:tcPr>
            <w:tcW w:w="696" w:type="dxa"/>
            <w:shd w:val="clear" w:color="auto" w:fill="E0E1E3"/>
            <w:vAlign w:val="center"/>
          </w:tcPr>
          <w:p w14:paraId="79A8A75B" w14:textId="77777777" w:rsidR="00811147" w:rsidRPr="005A5989" w:rsidRDefault="00000000" w:rsidP="005A5989">
            <w:pPr>
              <w:pStyle w:val="TableParagraph"/>
              <w:jc w:val="center"/>
              <w:rPr>
                <w:rFonts w:ascii="Times"/>
                <w:color w:val="009FE4"/>
                <w:sz w:val="20"/>
                <w:lang w:val="de-DE"/>
              </w:rPr>
            </w:pPr>
            <w:sdt>
              <w:sdtPr>
                <w:rPr>
                  <w:color w:val="4A4A4B"/>
                </w:rPr>
                <w:id w:val="680402330"/>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5C" w14:textId="77777777" w:rsidR="00811147" w:rsidRPr="005A5989" w:rsidRDefault="00000000" w:rsidP="005A5989">
            <w:pPr>
              <w:pStyle w:val="TableParagraph"/>
              <w:jc w:val="center"/>
              <w:rPr>
                <w:rFonts w:ascii="Times"/>
                <w:sz w:val="20"/>
                <w:lang w:val="de-DE"/>
              </w:rPr>
            </w:pPr>
            <w:sdt>
              <w:sdtPr>
                <w:rPr>
                  <w:color w:val="4A4A4B"/>
                </w:rPr>
                <w:id w:val="-1586750593"/>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62" w14:textId="77777777" w:rsidTr="00F07502">
        <w:trPr>
          <w:trHeight w:val="316"/>
        </w:trPr>
        <w:tc>
          <w:tcPr>
            <w:tcW w:w="361" w:type="dxa"/>
            <w:tcBorders>
              <w:left w:val="nil"/>
            </w:tcBorders>
            <w:shd w:val="clear" w:color="auto" w:fill="E0E1E3"/>
          </w:tcPr>
          <w:p w14:paraId="79A8A75E"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2.</w:t>
            </w:r>
          </w:p>
        </w:tc>
        <w:tc>
          <w:tcPr>
            <w:tcW w:w="6884" w:type="dxa"/>
            <w:shd w:val="clear" w:color="auto" w:fill="E0E1E3"/>
          </w:tcPr>
          <w:p w14:paraId="79A8A75F" w14:textId="77777777" w:rsidR="00811147" w:rsidRPr="005A5989" w:rsidRDefault="00F07502" w:rsidP="0068358E">
            <w:pPr>
              <w:pStyle w:val="TableParagraph"/>
              <w:spacing w:before="3"/>
              <w:ind w:left="47"/>
              <w:rPr>
                <w:sz w:val="20"/>
                <w:lang w:val="de-DE"/>
              </w:rPr>
            </w:pPr>
            <w:r>
              <w:rPr>
                <w:color w:val="231F20"/>
                <w:sz w:val="20"/>
                <w:lang w:val="de-DE"/>
              </w:rPr>
              <w:t>Wurde festgestellt, wer im Betrieb die Unfallmeldung übernimmt und bei Bedarf Kontakt zur BG hält? Anzeigepflichtig ist grundsätzlich der Unternehmer oder sein Bevollmächtigter. Bevollmächtigte sind Personen, die vom Unternehmer schriftlich mit der Erstattung der Anzeige beauftragt wurden.</w:t>
            </w:r>
          </w:p>
        </w:tc>
        <w:tc>
          <w:tcPr>
            <w:tcW w:w="696" w:type="dxa"/>
            <w:shd w:val="clear" w:color="auto" w:fill="E0E1E3"/>
            <w:vAlign w:val="center"/>
          </w:tcPr>
          <w:p w14:paraId="79A8A760" w14:textId="77777777" w:rsidR="00811147" w:rsidRPr="005A5989" w:rsidRDefault="00000000" w:rsidP="005A5989">
            <w:pPr>
              <w:pStyle w:val="TableParagraph"/>
              <w:jc w:val="center"/>
              <w:rPr>
                <w:rFonts w:ascii="Times"/>
                <w:sz w:val="20"/>
                <w:lang w:val="de-DE"/>
              </w:rPr>
            </w:pPr>
            <w:sdt>
              <w:sdtPr>
                <w:rPr>
                  <w:color w:val="4A4A4B"/>
                </w:rPr>
                <w:id w:val="1969629610"/>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61" w14:textId="77777777" w:rsidR="00811147" w:rsidRPr="005A5989" w:rsidRDefault="00000000" w:rsidP="005A5989">
            <w:pPr>
              <w:pStyle w:val="TableParagraph"/>
              <w:jc w:val="center"/>
              <w:rPr>
                <w:rFonts w:ascii="Times"/>
                <w:sz w:val="20"/>
                <w:lang w:val="de-DE"/>
              </w:rPr>
            </w:pPr>
            <w:sdt>
              <w:sdtPr>
                <w:rPr>
                  <w:color w:val="4A4A4B"/>
                </w:rPr>
                <w:id w:val="-1594470290"/>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67" w14:textId="77777777" w:rsidTr="00F07502">
        <w:trPr>
          <w:trHeight w:val="316"/>
        </w:trPr>
        <w:tc>
          <w:tcPr>
            <w:tcW w:w="361" w:type="dxa"/>
            <w:tcBorders>
              <w:left w:val="nil"/>
            </w:tcBorders>
            <w:shd w:val="clear" w:color="auto" w:fill="E0E1E3"/>
          </w:tcPr>
          <w:p w14:paraId="79A8A763"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3.</w:t>
            </w:r>
          </w:p>
        </w:tc>
        <w:tc>
          <w:tcPr>
            <w:tcW w:w="6884" w:type="dxa"/>
            <w:shd w:val="clear" w:color="auto" w:fill="E0E1E3"/>
          </w:tcPr>
          <w:p w14:paraId="79A8A764" w14:textId="77777777" w:rsidR="00811147" w:rsidRPr="005A5989" w:rsidRDefault="00F07502" w:rsidP="0068358E">
            <w:pPr>
              <w:pStyle w:val="TableParagraph"/>
              <w:spacing w:before="3"/>
              <w:ind w:left="47"/>
              <w:rPr>
                <w:sz w:val="20"/>
                <w:lang w:val="de-DE"/>
              </w:rPr>
            </w:pPr>
            <w:r>
              <w:rPr>
                <w:color w:val="231F20"/>
                <w:sz w:val="20"/>
                <w:lang w:val="de-DE"/>
              </w:rPr>
              <w:t>Ist im Betrieb bekannt, dass tödliche Unfälle und Ereignisse, bei denen mehr als drei Personen gesundheitlich geschädigt werden, der Berufsgenossenschaft unverzüglich – telefonisch oder per Fax – mitzuteilen sind?</w:t>
            </w:r>
          </w:p>
        </w:tc>
        <w:tc>
          <w:tcPr>
            <w:tcW w:w="696" w:type="dxa"/>
            <w:shd w:val="clear" w:color="auto" w:fill="E0E1E3"/>
            <w:vAlign w:val="center"/>
          </w:tcPr>
          <w:p w14:paraId="79A8A765" w14:textId="77777777" w:rsidR="00811147" w:rsidRPr="005A5989" w:rsidRDefault="00000000" w:rsidP="005A5989">
            <w:pPr>
              <w:pStyle w:val="TableParagraph"/>
              <w:jc w:val="center"/>
              <w:rPr>
                <w:rFonts w:ascii="Times"/>
                <w:sz w:val="20"/>
                <w:lang w:val="de-DE"/>
              </w:rPr>
            </w:pPr>
            <w:sdt>
              <w:sdtPr>
                <w:rPr>
                  <w:color w:val="4A4A4B"/>
                </w:rPr>
                <w:id w:val="-692145955"/>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66" w14:textId="77777777" w:rsidR="00811147" w:rsidRPr="005A5989" w:rsidRDefault="00000000" w:rsidP="005A5989">
            <w:pPr>
              <w:pStyle w:val="TableParagraph"/>
              <w:jc w:val="center"/>
              <w:rPr>
                <w:rFonts w:ascii="Times"/>
                <w:sz w:val="20"/>
                <w:lang w:val="de-DE"/>
              </w:rPr>
            </w:pPr>
            <w:sdt>
              <w:sdtPr>
                <w:rPr>
                  <w:color w:val="4A4A4B"/>
                </w:rPr>
                <w:id w:val="1796633673"/>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6C" w14:textId="77777777" w:rsidTr="00F07502">
        <w:trPr>
          <w:trHeight w:val="316"/>
        </w:trPr>
        <w:tc>
          <w:tcPr>
            <w:tcW w:w="361" w:type="dxa"/>
            <w:tcBorders>
              <w:left w:val="nil"/>
            </w:tcBorders>
            <w:shd w:val="clear" w:color="auto" w:fill="E0E1E3"/>
          </w:tcPr>
          <w:p w14:paraId="79A8A768"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4.</w:t>
            </w:r>
          </w:p>
        </w:tc>
        <w:tc>
          <w:tcPr>
            <w:tcW w:w="6884" w:type="dxa"/>
            <w:shd w:val="clear" w:color="auto" w:fill="E0E1E3"/>
          </w:tcPr>
          <w:p w14:paraId="79A8A769" w14:textId="77777777" w:rsidR="00811147" w:rsidRPr="005A5989" w:rsidRDefault="00F07502" w:rsidP="0068358E">
            <w:pPr>
              <w:pStyle w:val="TableParagraph"/>
              <w:spacing w:before="3"/>
              <w:ind w:left="47"/>
              <w:rPr>
                <w:sz w:val="20"/>
                <w:lang w:val="de-DE"/>
              </w:rPr>
            </w:pPr>
            <w:r>
              <w:rPr>
                <w:color w:val="231F20"/>
                <w:sz w:val="20"/>
                <w:lang w:val="de-DE"/>
              </w:rPr>
              <w:t>Ist sichergestellt, dass bei schweren Unfällen die Gewerbeaufsicht und bei tödlichen Unfällen auch die Polizei benachrichtigt wird?</w:t>
            </w:r>
          </w:p>
        </w:tc>
        <w:tc>
          <w:tcPr>
            <w:tcW w:w="696" w:type="dxa"/>
            <w:shd w:val="clear" w:color="auto" w:fill="E0E1E3"/>
            <w:vAlign w:val="center"/>
          </w:tcPr>
          <w:p w14:paraId="79A8A76A" w14:textId="77777777" w:rsidR="00811147" w:rsidRPr="005A5989" w:rsidRDefault="00000000" w:rsidP="005A5989">
            <w:pPr>
              <w:pStyle w:val="TableParagraph"/>
              <w:jc w:val="center"/>
              <w:rPr>
                <w:rFonts w:ascii="Times"/>
                <w:sz w:val="20"/>
                <w:lang w:val="de-DE"/>
              </w:rPr>
            </w:pPr>
            <w:sdt>
              <w:sdtPr>
                <w:rPr>
                  <w:color w:val="4A4A4B"/>
                </w:rPr>
                <w:id w:val="-2124915233"/>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6B" w14:textId="77777777" w:rsidR="00811147" w:rsidRPr="005A5989" w:rsidRDefault="00000000" w:rsidP="005A5989">
            <w:pPr>
              <w:pStyle w:val="TableParagraph"/>
              <w:jc w:val="center"/>
              <w:rPr>
                <w:rFonts w:ascii="Times"/>
                <w:sz w:val="20"/>
                <w:lang w:val="de-DE"/>
              </w:rPr>
            </w:pPr>
            <w:sdt>
              <w:sdtPr>
                <w:rPr>
                  <w:color w:val="4A4A4B"/>
                </w:rPr>
                <w:id w:val="2135212594"/>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71" w14:textId="77777777" w:rsidTr="00F07502">
        <w:trPr>
          <w:trHeight w:val="316"/>
        </w:trPr>
        <w:tc>
          <w:tcPr>
            <w:tcW w:w="361" w:type="dxa"/>
            <w:tcBorders>
              <w:left w:val="nil"/>
            </w:tcBorders>
            <w:shd w:val="clear" w:color="auto" w:fill="E0E1E3"/>
          </w:tcPr>
          <w:p w14:paraId="79A8A76D"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5.</w:t>
            </w:r>
          </w:p>
        </w:tc>
        <w:tc>
          <w:tcPr>
            <w:tcW w:w="6884" w:type="dxa"/>
            <w:shd w:val="clear" w:color="auto" w:fill="E0E1E3"/>
          </w:tcPr>
          <w:p w14:paraId="79A8A76E" w14:textId="7B21FFAB" w:rsidR="00811147" w:rsidRPr="005A5989" w:rsidRDefault="00F07502" w:rsidP="00C24A5E">
            <w:pPr>
              <w:pStyle w:val="TableParagraph"/>
              <w:spacing w:before="3"/>
              <w:ind w:left="47"/>
              <w:rPr>
                <w:sz w:val="20"/>
                <w:lang w:val="de-DE"/>
              </w:rPr>
            </w:pPr>
            <w:r>
              <w:rPr>
                <w:color w:val="231F20"/>
                <w:sz w:val="20"/>
                <w:lang w:val="de-DE"/>
              </w:rPr>
              <w:t xml:space="preserve">Weiß der für die Unfallmeldung Zuständige, wohin die Unfallanzeige gesendet werden muss? </w:t>
            </w:r>
          </w:p>
        </w:tc>
        <w:tc>
          <w:tcPr>
            <w:tcW w:w="696" w:type="dxa"/>
            <w:shd w:val="clear" w:color="auto" w:fill="E0E1E3"/>
            <w:vAlign w:val="center"/>
          </w:tcPr>
          <w:p w14:paraId="79A8A76F" w14:textId="77777777" w:rsidR="00811147" w:rsidRPr="005A5989" w:rsidRDefault="00000000" w:rsidP="005A5989">
            <w:pPr>
              <w:pStyle w:val="TableParagraph"/>
              <w:jc w:val="center"/>
              <w:rPr>
                <w:rFonts w:ascii="Times"/>
                <w:sz w:val="20"/>
                <w:lang w:val="de-DE"/>
              </w:rPr>
            </w:pPr>
            <w:sdt>
              <w:sdtPr>
                <w:rPr>
                  <w:color w:val="4A4A4B"/>
                </w:rPr>
                <w:id w:val="1370875357"/>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70" w14:textId="77777777" w:rsidR="00811147" w:rsidRPr="005A5989" w:rsidRDefault="00000000" w:rsidP="005A5989">
            <w:pPr>
              <w:pStyle w:val="TableParagraph"/>
              <w:jc w:val="center"/>
              <w:rPr>
                <w:rFonts w:ascii="Times"/>
                <w:sz w:val="20"/>
                <w:lang w:val="de-DE"/>
              </w:rPr>
            </w:pPr>
            <w:sdt>
              <w:sdtPr>
                <w:rPr>
                  <w:color w:val="4A4A4B"/>
                </w:rPr>
                <w:id w:val="-966203608"/>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7B" w14:textId="77777777" w:rsidTr="00F07502">
        <w:trPr>
          <w:trHeight w:val="316"/>
        </w:trPr>
        <w:tc>
          <w:tcPr>
            <w:tcW w:w="361" w:type="dxa"/>
            <w:tcBorders>
              <w:left w:val="nil"/>
            </w:tcBorders>
            <w:shd w:val="clear" w:color="auto" w:fill="E0E1E3"/>
          </w:tcPr>
          <w:p w14:paraId="79A8A777"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7.</w:t>
            </w:r>
          </w:p>
        </w:tc>
        <w:tc>
          <w:tcPr>
            <w:tcW w:w="6884" w:type="dxa"/>
            <w:shd w:val="clear" w:color="auto" w:fill="E0E1E3"/>
          </w:tcPr>
          <w:p w14:paraId="79A8A778" w14:textId="77777777" w:rsidR="00811147" w:rsidRPr="005A5989" w:rsidRDefault="004B02E4" w:rsidP="0068358E">
            <w:pPr>
              <w:pStyle w:val="TableParagraph"/>
              <w:spacing w:before="3"/>
              <w:ind w:left="47"/>
              <w:rPr>
                <w:sz w:val="20"/>
                <w:lang w:val="de-DE"/>
              </w:rPr>
            </w:pPr>
            <w:r>
              <w:rPr>
                <w:color w:val="231F20"/>
                <w:sz w:val="20"/>
                <w:lang w:val="de-DE"/>
              </w:rPr>
              <w:t>Wird ein Exemplar der Unfallmeldung zur Dokumentation im Unternehmen aufbewahrt?</w:t>
            </w:r>
          </w:p>
        </w:tc>
        <w:tc>
          <w:tcPr>
            <w:tcW w:w="696" w:type="dxa"/>
            <w:shd w:val="clear" w:color="auto" w:fill="E0E1E3"/>
            <w:vAlign w:val="center"/>
          </w:tcPr>
          <w:p w14:paraId="79A8A779" w14:textId="77777777" w:rsidR="00811147" w:rsidRPr="005A5989" w:rsidRDefault="00000000" w:rsidP="005A5989">
            <w:pPr>
              <w:pStyle w:val="TableParagraph"/>
              <w:jc w:val="center"/>
              <w:rPr>
                <w:rFonts w:ascii="Times"/>
                <w:sz w:val="20"/>
                <w:lang w:val="de-DE"/>
              </w:rPr>
            </w:pPr>
            <w:sdt>
              <w:sdtPr>
                <w:rPr>
                  <w:color w:val="4A4A4B"/>
                </w:rPr>
                <w:id w:val="-900673433"/>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7A" w14:textId="77777777" w:rsidR="00811147" w:rsidRPr="005A5989" w:rsidRDefault="00000000" w:rsidP="005A5989">
            <w:pPr>
              <w:pStyle w:val="TableParagraph"/>
              <w:jc w:val="center"/>
              <w:rPr>
                <w:rFonts w:ascii="Times"/>
                <w:sz w:val="20"/>
                <w:lang w:val="de-DE"/>
              </w:rPr>
            </w:pPr>
            <w:sdt>
              <w:sdtPr>
                <w:rPr>
                  <w:color w:val="4A4A4B"/>
                </w:rPr>
                <w:id w:val="1574389808"/>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80" w14:textId="77777777" w:rsidTr="00F07502">
        <w:trPr>
          <w:trHeight w:val="316"/>
        </w:trPr>
        <w:tc>
          <w:tcPr>
            <w:tcW w:w="361" w:type="dxa"/>
            <w:tcBorders>
              <w:left w:val="nil"/>
            </w:tcBorders>
            <w:shd w:val="clear" w:color="auto" w:fill="E0E1E3"/>
          </w:tcPr>
          <w:p w14:paraId="79A8A77C"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8.</w:t>
            </w:r>
          </w:p>
        </w:tc>
        <w:tc>
          <w:tcPr>
            <w:tcW w:w="6884" w:type="dxa"/>
            <w:shd w:val="clear" w:color="auto" w:fill="E0E1E3"/>
          </w:tcPr>
          <w:p w14:paraId="79A8A77D" w14:textId="77777777" w:rsidR="00811147" w:rsidRPr="005A5989" w:rsidRDefault="004B02E4" w:rsidP="0068358E">
            <w:pPr>
              <w:pStyle w:val="TableParagraph"/>
              <w:spacing w:before="3"/>
              <w:ind w:left="47"/>
              <w:rPr>
                <w:sz w:val="20"/>
                <w:lang w:val="de-DE"/>
              </w:rPr>
            </w:pPr>
            <w:r>
              <w:rPr>
                <w:color w:val="231F20"/>
                <w:sz w:val="20"/>
                <w:lang w:val="de-DE"/>
              </w:rPr>
              <w:t>Ist sichergestellt, dass der Betriebsrat (Personalrat), falls vorhanden, ebenfalls ein Exemplar der Unfallmeldung erhält?</w:t>
            </w:r>
          </w:p>
        </w:tc>
        <w:tc>
          <w:tcPr>
            <w:tcW w:w="696" w:type="dxa"/>
            <w:shd w:val="clear" w:color="auto" w:fill="E0E1E3"/>
            <w:vAlign w:val="center"/>
          </w:tcPr>
          <w:p w14:paraId="79A8A77E" w14:textId="77777777" w:rsidR="00811147" w:rsidRPr="005A5989" w:rsidRDefault="00000000" w:rsidP="005A5989">
            <w:pPr>
              <w:pStyle w:val="TableParagraph"/>
              <w:jc w:val="center"/>
              <w:rPr>
                <w:rFonts w:ascii="Times"/>
                <w:sz w:val="20"/>
                <w:lang w:val="de-DE"/>
              </w:rPr>
            </w:pPr>
            <w:sdt>
              <w:sdtPr>
                <w:rPr>
                  <w:color w:val="4A4A4B"/>
                </w:rPr>
                <w:id w:val="-1411839023"/>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7F" w14:textId="77777777" w:rsidR="00811147" w:rsidRPr="005A5989" w:rsidRDefault="00000000" w:rsidP="005A5989">
            <w:pPr>
              <w:pStyle w:val="TableParagraph"/>
              <w:jc w:val="center"/>
              <w:rPr>
                <w:rFonts w:ascii="Times"/>
                <w:sz w:val="20"/>
                <w:lang w:val="de-DE"/>
              </w:rPr>
            </w:pPr>
            <w:sdt>
              <w:sdtPr>
                <w:rPr>
                  <w:color w:val="4A4A4B"/>
                </w:rPr>
                <w:id w:val="-1905067094"/>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85" w14:textId="77777777" w:rsidTr="00F07502">
        <w:trPr>
          <w:trHeight w:val="316"/>
        </w:trPr>
        <w:tc>
          <w:tcPr>
            <w:tcW w:w="361" w:type="dxa"/>
            <w:tcBorders>
              <w:left w:val="nil"/>
            </w:tcBorders>
            <w:shd w:val="clear" w:color="auto" w:fill="E0E1E3"/>
          </w:tcPr>
          <w:p w14:paraId="79A8A781"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9.</w:t>
            </w:r>
          </w:p>
        </w:tc>
        <w:tc>
          <w:tcPr>
            <w:tcW w:w="6884" w:type="dxa"/>
            <w:shd w:val="clear" w:color="auto" w:fill="E0E1E3"/>
          </w:tcPr>
          <w:p w14:paraId="79A8A782" w14:textId="77777777" w:rsidR="00811147" w:rsidRPr="005A5989" w:rsidRDefault="004B02E4" w:rsidP="0068358E">
            <w:pPr>
              <w:pStyle w:val="TableParagraph"/>
              <w:spacing w:before="3"/>
              <w:ind w:left="47"/>
              <w:rPr>
                <w:sz w:val="20"/>
                <w:lang w:val="de-DE"/>
              </w:rPr>
            </w:pPr>
            <w:r>
              <w:rPr>
                <w:color w:val="231F20"/>
                <w:sz w:val="20"/>
                <w:lang w:val="de-DE"/>
              </w:rPr>
              <w:t>Bekommt der oder die Versicherte, für den oder die eine Anzeige erstattet wird, eine Kopie der Unfallanzeige ausgehändigt?</w:t>
            </w:r>
          </w:p>
        </w:tc>
        <w:tc>
          <w:tcPr>
            <w:tcW w:w="696" w:type="dxa"/>
            <w:shd w:val="clear" w:color="auto" w:fill="E0E1E3"/>
            <w:vAlign w:val="center"/>
          </w:tcPr>
          <w:p w14:paraId="79A8A783" w14:textId="77777777" w:rsidR="00811147" w:rsidRPr="005A5989" w:rsidRDefault="00000000" w:rsidP="005A5989">
            <w:pPr>
              <w:pStyle w:val="TableParagraph"/>
              <w:jc w:val="center"/>
              <w:rPr>
                <w:rFonts w:ascii="Times"/>
                <w:sz w:val="20"/>
                <w:lang w:val="de-DE"/>
              </w:rPr>
            </w:pPr>
            <w:sdt>
              <w:sdtPr>
                <w:rPr>
                  <w:color w:val="4A4A4B"/>
                </w:rPr>
                <w:id w:val="-724452559"/>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84" w14:textId="77777777" w:rsidR="00811147" w:rsidRPr="005A5989" w:rsidRDefault="00000000" w:rsidP="005A5989">
            <w:pPr>
              <w:pStyle w:val="TableParagraph"/>
              <w:jc w:val="center"/>
              <w:rPr>
                <w:rFonts w:ascii="Times"/>
                <w:sz w:val="20"/>
                <w:lang w:val="de-DE"/>
              </w:rPr>
            </w:pPr>
            <w:sdt>
              <w:sdtPr>
                <w:rPr>
                  <w:color w:val="4A4A4B"/>
                </w:rPr>
                <w:id w:val="-1142889097"/>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8A" w14:textId="77777777" w:rsidTr="00F07502">
        <w:trPr>
          <w:trHeight w:val="581"/>
        </w:trPr>
        <w:tc>
          <w:tcPr>
            <w:tcW w:w="361" w:type="dxa"/>
            <w:tcBorders>
              <w:left w:val="nil"/>
            </w:tcBorders>
            <w:shd w:val="clear" w:color="auto" w:fill="E0E1E3"/>
          </w:tcPr>
          <w:p w14:paraId="79A8A786"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10.</w:t>
            </w:r>
          </w:p>
        </w:tc>
        <w:tc>
          <w:tcPr>
            <w:tcW w:w="6884" w:type="dxa"/>
            <w:shd w:val="clear" w:color="auto" w:fill="E0E1E3"/>
          </w:tcPr>
          <w:p w14:paraId="79A8A787" w14:textId="77777777" w:rsidR="00811147" w:rsidRPr="005A5989" w:rsidRDefault="004B02E4" w:rsidP="0068358E">
            <w:pPr>
              <w:pStyle w:val="TableParagraph"/>
              <w:spacing w:before="3" w:line="254" w:lineRule="auto"/>
              <w:ind w:left="47" w:right="291"/>
              <w:rPr>
                <w:sz w:val="20"/>
                <w:lang w:val="de-DE"/>
              </w:rPr>
            </w:pPr>
            <w:r>
              <w:rPr>
                <w:color w:val="231F20"/>
                <w:sz w:val="20"/>
                <w:lang w:val="de-DE"/>
              </w:rPr>
              <w:t>Werden die Fachkraft für Arbeitssicherheit und der Betriebsarzt über den Unfall und die Unfallanzeige informiert?</w:t>
            </w:r>
          </w:p>
        </w:tc>
        <w:tc>
          <w:tcPr>
            <w:tcW w:w="696" w:type="dxa"/>
            <w:shd w:val="clear" w:color="auto" w:fill="E0E1E3"/>
            <w:vAlign w:val="center"/>
          </w:tcPr>
          <w:p w14:paraId="79A8A788" w14:textId="77777777" w:rsidR="00811147" w:rsidRPr="005A5989" w:rsidRDefault="00000000" w:rsidP="005A5989">
            <w:pPr>
              <w:pStyle w:val="TableParagraph"/>
              <w:jc w:val="center"/>
              <w:rPr>
                <w:rFonts w:ascii="Times"/>
                <w:sz w:val="20"/>
                <w:lang w:val="de-DE"/>
              </w:rPr>
            </w:pPr>
            <w:sdt>
              <w:sdtPr>
                <w:rPr>
                  <w:color w:val="4A4A4B"/>
                </w:rPr>
                <w:id w:val="1714389701"/>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89" w14:textId="77777777" w:rsidR="00811147" w:rsidRPr="005A5989" w:rsidRDefault="00000000" w:rsidP="005A5989">
            <w:pPr>
              <w:pStyle w:val="TableParagraph"/>
              <w:jc w:val="center"/>
              <w:rPr>
                <w:rFonts w:ascii="Times"/>
                <w:sz w:val="20"/>
                <w:lang w:val="de-DE"/>
              </w:rPr>
            </w:pPr>
            <w:sdt>
              <w:sdtPr>
                <w:rPr>
                  <w:color w:val="4A4A4B"/>
                </w:rPr>
                <w:id w:val="368422354"/>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8F" w14:textId="77777777" w:rsidTr="00F07502">
        <w:trPr>
          <w:trHeight w:val="316"/>
        </w:trPr>
        <w:tc>
          <w:tcPr>
            <w:tcW w:w="361" w:type="dxa"/>
            <w:tcBorders>
              <w:left w:val="nil"/>
            </w:tcBorders>
            <w:shd w:val="clear" w:color="auto" w:fill="E0E1E3"/>
          </w:tcPr>
          <w:p w14:paraId="79A8A78B" w14:textId="77777777" w:rsidR="00811147" w:rsidRPr="005A5989" w:rsidRDefault="00811147" w:rsidP="0068358E">
            <w:pPr>
              <w:pStyle w:val="TableParagraph"/>
              <w:spacing w:before="3"/>
              <w:ind w:right="44"/>
              <w:jc w:val="right"/>
              <w:rPr>
                <w:sz w:val="20"/>
                <w:lang w:val="de-DE"/>
              </w:rPr>
            </w:pPr>
            <w:r w:rsidRPr="005A5989">
              <w:rPr>
                <w:color w:val="231F20"/>
                <w:sz w:val="20"/>
                <w:lang w:val="de-DE"/>
              </w:rPr>
              <w:t>11.</w:t>
            </w:r>
          </w:p>
        </w:tc>
        <w:tc>
          <w:tcPr>
            <w:tcW w:w="6884" w:type="dxa"/>
            <w:shd w:val="clear" w:color="auto" w:fill="E0E1E3"/>
          </w:tcPr>
          <w:p w14:paraId="79A8A78C" w14:textId="77777777" w:rsidR="00811147" w:rsidRPr="005A5989" w:rsidRDefault="004B02E4" w:rsidP="0068358E">
            <w:pPr>
              <w:pStyle w:val="TableParagraph"/>
              <w:spacing w:before="3"/>
              <w:ind w:left="47"/>
              <w:rPr>
                <w:sz w:val="20"/>
                <w:lang w:val="de-DE"/>
              </w:rPr>
            </w:pPr>
            <w:r>
              <w:rPr>
                <w:color w:val="231F20"/>
                <w:sz w:val="20"/>
                <w:lang w:val="de-DE"/>
              </w:rPr>
              <w:t>Wird ein Kollege, der bei einem Unfall so verletzt wurde, dass er vermutlich arbeitsunfähig sein wird, einem Durchgangsarzt (D-Arzt) vorgestellt? Durchgangsärzte sind Fachärzte für Chirurgie oder Orthopädie mit besonderen Kenntnissen und Erfahrungen auf dem Gebiet der Unfallmedizin und werden von den Unfallversicherungsträgern bestellt.</w:t>
            </w:r>
          </w:p>
        </w:tc>
        <w:tc>
          <w:tcPr>
            <w:tcW w:w="696" w:type="dxa"/>
            <w:shd w:val="clear" w:color="auto" w:fill="E0E1E3"/>
            <w:vAlign w:val="center"/>
          </w:tcPr>
          <w:p w14:paraId="79A8A78D" w14:textId="77777777" w:rsidR="00811147" w:rsidRPr="005A5989" w:rsidRDefault="00000000" w:rsidP="005A5989">
            <w:pPr>
              <w:pStyle w:val="TableParagraph"/>
              <w:jc w:val="center"/>
              <w:rPr>
                <w:rFonts w:ascii="Times"/>
                <w:sz w:val="20"/>
                <w:lang w:val="de-DE"/>
              </w:rPr>
            </w:pPr>
            <w:sdt>
              <w:sdtPr>
                <w:rPr>
                  <w:color w:val="4A4A4B"/>
                </w:rPr>
                <w:id w:val="-1398212169"/>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8E" w14:textId="77777777" w:rsidR="00811147" w:rsidRPr="005A5989" w:rsidRDefault="00000000" w:rsidP="005A5989">
            <w:pPr>
              <w:pStyle w:val="TableParagraph"/>
              <w:jc w:val="center"/>
              <w:rPr>
                <w:rFonts w:ascii="Times"/>
                <w:sz w:val="20"/>
                <w:lang w:val="de-DE"/>
              </w:rPr>
            </w:pPr>
            <w:sdt>
              <w:sdtPr>
                <w:rPr>
                  <w:color w:val="4A4A4B"/>
                </w:rPr>
                <w:id w:val="1544014679"/>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r w:rsidR="00811147" w:rsidRPr="005A5989" w14:paraId="79A8A794" w14:textId="77777777" w:rsidTr="00F07502">
        <w:trPr>
          <w:trHeight w:val="316"/>
        </w:trPr>
        <w:tc>
          <w:tcPr>
            <w:tcW w:w="361" w:type="dxa"/>
            <w:tcBorders>
              <w:left w:val="nil"/>
            </w:tcBorders>
            <w:shd w:val="clear" w:color="auto" w:fill="E0E1E3"/>
          </w:tcPr>
          <w:p w14:paraId="79A8A790"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12.</w:t>
            </w:r>
          </w:p>
        </w:tc>
        <w:tc>
          <w:tcPr>
            <w:tcW w:w="6884" w:type="dxa"/>
            <w:shd w:val="clear" w:color="auto" w:fill="E0E1E3"/>
          </w:tcPr>
          <w:p w14:paraId="79A8A791" w14:textId="77777777" w:rsidR="00811147" w:rsidRPr="005A5989" w:rsidRDefault="004B02E4" w:rsidP="0068358E">
            <w:pPr>
              <w:pStyle w:val="TableParagraph"/>
              <w:spacing w:before="3"/>
              <w:ind w:left="47"/>
              <w:rPr>
                <w:sz w:val="20"/>
                <w:lang w:val="de-DE"/>
              </w:rPr>
            </w:pPr>
            <w:r>
              <w:rPr>
                <w:color w:val="231F20"/>
                <w:sz w:val="20"/>
                <w:lang w:val="de-DE"/>
              </w:rPr>
              <w:t>Haben Sie im Betrieb – außerhalb der Arbeitsschutzvorschriften – festgelegt, wer sich um das Unfallopfer bzw. seine Angehörigen oder Hinterbliebenen kümmert?</w:t>
            </w:r>
          </w:p>
        </w:tc>
        <w:tc>
          <w:tcPr>
            <w:tcW w:w="696" w:type="dxa"/>
            <w:shd w:val="clear" w:color="auto" w:fill="E0E1E3"/>
            <w:vAlign w:val="center"/>
          </w:tcPr>
          <w:p w14:paraId="79A8A792" w14:textId="77777777" w:rsidR="00811147" w:rsidRPr="005A5989" w:rsidRDefault="00000000" w:rsidP="005A5989">
            <w:pPr>
              <w:pStyle w:val="TableParagraph"/>
              <w:jc w:val="center"/>
              <w:rPr>
                <w:rFonts w:ascii="Times"/>
                <w:sz w:val="20"/>
                <w:lang w:val="de-DE"/>
              </w:rPr>
            </w:pPr>
            <w:sdt>
              <w:sdtPr>
                <w:rPr>
                  <w:color w:val="4A4A4B"/>
                </w:rPr>
                <w:id w:val="613328384"/>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9A8A793" w14:textId="77777777" w:rsidR="00811147" w:rsidRPr="005A5989" w:rsidRDefault="00000000" w:rsidP="005A5989">
            <w:pPr>
              <w:pStyle w:val="TableParagraph"/>
              <w:jc w:val="center"/>
              <w:rPr>
                <w:rFonts w:ascii="Times"/>
                <w:sz w:val="20"/>
                <w:lang w:val="de-DE"/>
              </w:rPr>
            </w:pPr>
            <w:sdt>
              <w:sdtPr>
                <w:rPr>
                  <w:color w:val="4A4A4B"/>
                </w:rPr>
                <w:id w:val="-1136172980"/>
                <w14:checkbox>
                  <w14:checked w14:val="0"/>
                  <w14:checkedState w14:val="2612" w14:font="MS Gothic"/>
                  <w14:uncheckedState w14:val="2610" w14:font="MS Gothic"/>
                </w14:checkbox>
              </w:sdtPr>
              <w:sdtContent>
                <w:r w:rsidR="005A5989" w:rsidRPr="005A5989">
                  <w:rPr>
                    <w:rFonts w:ascii="MS Gothic" w:eastAsia="MS Gothic" w:hAnsi="MS Gothic"/>
                    <w:color w:val="4A4A4B"/>
                    <w:lang w:val="de-DE"/>
                  </w:rPr>
                  <w:t>☐</w:t>
                </w:r>
              </w:sdtContent>
            </w:sdt>
          </w:p>
        </w:tc>
      </w:tr>
    </w:tbl>
    <w:p w14:paraId="79A8A795" w14:textId="77777777" w:rsidR="006C27EC" w:rsidRPr="005A5989" w:rsidRDefault="006C27EC" w:rsidP="00811147">
      <w:pPr>
        <w:pStyle w:val="Checkliste"/>
        <w:rPr>
          <w:rFonts w:asciiTheme="majorHAnsi" w:hAnsiTheme="majorHAnsi" w:cstheme="majorHAnsi"/>
          <w:sz w:val="24"/>
        </w:rPr>
      </w:pPr>
    </w:p>
    <w:sectPr w:rsidR="006C27EC" w:rsidRPr="005A5989" w:rsidSect="0081114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106B" w14:textId="77777777" w:rsidR="00F05CE2" w:rsidRDefault="00F05CE2" w:rsidP="008B0457">
      <w:pPr>
        <w:spacing w:line="240" w:lineRule="auto"/>
      </w:pPr>
      <w:r>
        <w:separator/>
      </w:r>
    </w:p>
  </w:endnote>
  <w:endnote w:type="continuationSeparator" w:id="0">
    <w:p w14:paraId="4E166EE8" w14:textId="77777777" w:rsidR="00F05CE2" w:rsidRDefault="00F05CE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AE01" w14:textId="77777777" w:rsidR="0047282A" w:rsidRDefault="004728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A79B" w14:textId="4E919ACD"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79A8A7A1" wp14:editId="79A8A7A2">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52712"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C24A5E" w:rsidRPr="00C24A5E">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79A8A79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AC26" w14:textId="77777777" w:rsidR="0047282A" w:rsidRDefault="004728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F136" w14:textId="77777777" w:rsidR="00F05CE2" w:rsidRDefault="00F05CE2" w:rsidP="008B0457">
      <w:pPr>
        <w:spacing w:line="240" w:lineRule="auto"/>
      </w:pPr>
      <w:r>
        <w:separator/>
      </w:r>
    </w:p>
  </w:footnote>
  <w:footnote w:type="continuationSeparator" w:id="0">
    <w:p w14:paraId="4B24A4B8" w14:textId="77777777" w:rsidR="00F05CE2" w:rsidRDefault="00F05CE2"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E173" w14:textId="77777777" w:rsidR="0047282A" w:rsidRDefault="004728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A79A" w14:textId="57EB5D36" w:rsidR="00C67D68" w:rsidRDefault="009C3CD0">
    <w:pPr>
      <w:pStyle w:val="Kopfzeile"/>
    </w:pPr>
    <w:r>
      <w:rPr>
        <w:noProof/>
        <w:lang w:eastAsia="de-DE"/>
      </w:rPr>
      <w:drawing>
        <wp:anchor distT="0" distB="0" distL="114300" distR="114300" simplePos="0" relativeHeight="251663360" behindDoc="0" locked="0" layoutInCell="1" allowOverlap="1" wp14:anchorId="7B63C5C4" wp14:editId="11E083BB">
          <wp:simplePos x="0" y="0"/>
          <wp:positionH relativeFrom="margin">
            <wp:posOffset>0</wp:posOffset>
          </wp:positionH>
          <wp:positionV relativeFrom="paragraph">
            <wp:posOffset>284953</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lang w:eastAsia="de-DE"/>
      </w:rPr>
      <mc:AlternateContent>
        <mc:Choice Requires="wps">
          <w:drawing>
            <wp:anchor distT="0" distB="0" distL="114300" distR="114300" simplePos="0" relativeHeight="251661312" behindDoc="1" locked="1" layoutInCell="1" allowOverlap="1" wp14:anchorId="79A8A79D" wp14:editId="52746FA1">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704A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CC9D" w14:textId="77777777" w:rsidR="0047282A" w:rsidRDefault="004728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07963241">
    <w:abstractNumId w:val="3"/>
  </w:num>
  <w:num w:numId="2" w16cid:durableId="1716151355">
    <w:abstractNumId w:val="4"/>
  </w:num>
  <w:num w:numId="3" w16cid:durableId="1293946588">
    <w:abstractNumId w:val="5"/>
  </w:num>
  <w:num w:numId="4" w16cid:durableId="919675118">
    <w:abstractNumId w:val="2"/>
  </w:num>
  <w:num w:numId="5" w16cid:durableId="2125343061">
    <w:abstractNumId w:val="6"/>
  </w:num>
  <w:num w:numId="6" w16cid:durableId="1855265698">
    <w:abstractNumId w:val="1"/>
  </w:num>
  <w:num w:numId="7" w16cid:durableId="4594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3156E"/>
    <w:rsid w:val="001421CE"/>
    <w:rsid w:val="00181F90"/>
    <w:rsid w:val="00194FA3"/>
    <w:rsid w:val="00225326"/>
    <w:rsid w:val="002A0996"/>
    <w:rsid w:val="002B1C90"/>
    <w:rsid w:val="002D5565"/>
    <w:rsid w:val="003A77CE"/>
    <w:rsid w:val="003C05A8"/>
    <w:rsid w:val="004572F4"/>
    <w:rsid w:val="0047282A"/>
    <w:rsid w:val="004B02E4"/>
    <w:rsid w:val="004F5D0B"/>
    <w:rsid w:val="00585E82"/>
    <w:rsid w:val="005A5989"/>
    <w:rsid w:val="006259A1"/>
    <w:rsid w:val="00675F78"/>
    <w:rsid w:val="006C0196"/>
    <w:rsid w:val="006C0AED"/>
    <w:rsid w:val="006C27EC"/>
    <w:rsid w:val="006C444D"/>
    <w:rsid w:val="006E483F"/>
    <w:rsid w:val="007C229B"/>
    <w:rsid w:val="0081053B"/>
    <w:rsid w:val="00811147"/>
    <w:rsid w:val="008B0457"/>
    <w:rsid w:val="00983985"/>
    <w:rsid w:val="009C3CD0"/>
    <w:rsid w:val="00A27BBA"/>
    <w:rsid w:val="00A34118"/>
    <w:rsid w:val="00AD2609"/>
    <w:rsid w:val="00AE53AB"/>
    <w:rsid w:val="00B04DF0"/>
    <w:rsid w:val="00B11398"/>
    <w:rsid w:val="00B27F29"/>
    <w:rsid w:val="00B55E3C"/>
    <w:rsid w:val="00B734EF"/>
    <w:rsid w:val="00B75C23"/>
    <w:rsid w:val="00B80F1F"/>
    <w:rsid w:val="00BB5447"/>
    <w:rsid w:val="00C24A5E"/>
    <w:rsid w:val="00C67D68"/>
    <w:rsid w:val="00D00296"/>
    <w:rsid w:val="00D141B9"/>
    <w:rsid w:val="00D41208"/>
    <w:rsid w:val="00E42E27"/>
    <w:rsid w:val="00E71676"/>
    <w:rsid w:val="00EE14B4"/>
    <w:rsid w:val="00F05CE2"/>
    <w:rsid w:val="00F06AF6"/>
    <w:rsid w:val="00F07502"/>
    <w:rsid w:val="00F5564F"/>
    <w:rsid w:val="00F6243E"/>
    <w:rsid w:val="00F93095"/>
    <w:rsid w:val="00FA0816"/>
    <w:rsid w:val="00FB4A42"/>
    <w:rsid w:val="00FB4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8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styleId="berarbeitung">
    <w:name w:val="Revision"/>
    <w:hidden/>
    <w:semiHidden/>
    <w:rsid w:val="00FB4BF2"/>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894DFC45-FC4C-4C1D-BEE4-3BFC7DFAB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298</Words>
  <Characters>1879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2022-10-21T13:59:00Z</dcterms:created>
  <dcterms:modified xsi:type="dcterms:W3CDTF">2022-11-29T00:46:00Z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y fmtid="{D5CDD505-2E9C-101B-9397-08002B2CF9AE}" pid="11" name="MediaServiceImageTags">
    <vt:lpwstr/>
  </property>
</Properties>
</file>