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6AE9" w14:textId="34AF5B05" w:rsidR="00B36F8B" w:rsidRDefault="00B36F8B">
      <w:r>
        <w:t>BRA-5-2026-S.9</w:t>
      </w:r>
    </w:p>
    <w:p w14:paraId="28AAB4BF" w14:textId="77777777" w:rsidR="00B36F8B" w:rsidRDefault="00B36F8B"/>
    <w:p w14:paraId="27C1187E" w14:textId="77777777" w:rsidR="00B36F8B" w:rsidRPr="009774C9" w:rsidRDefault="00B36F8B" w:rsidP="00B36F8B">
      <w:pPr>
        <w:rPr>
          <w:rFonts w:cstheme="minorHAnsi"/>
          <w:b/>
          <w:sz w:val="28"/>
          <w:szCs w:val="28"/>
        </w:rPr>
      </w:pPr>
      <w:r w:rsidRPr="009774C9">
        <w:rPr>
          <w:rFonts w:cstheme="minorHAnsi"/>
          <w:b/>
          <w:sz w:val="28"/>
          <w:szCs w:val="28"/>
        </w:rPr>
        <w:t xml:space="preserve">Muster-Betriebsvereinbarung: Chancengleichheit </w:t>
      </w:r>
      <w:r>
        <w:rPr>
          <w:rFonts w:cstheme="minorHAnsi"/>
          <w:b/>
          <w:sz w:val="28"/>
          <w:szCs w:val="28"/>
        </w:rPr>
        <w:t>&amp; Sicherstellung Lohngerechtigkeit</w:t>
      </w:r>
    </w:p>
    <w:p w14:paraId="35D56DD8" w14:textId="77777777" w:rsidR="00B36F8B" w:rsidRPr="009774C9" w:rsidRDefault="00B36F8B" w:rsidP="00B36F8B">
      <w:pPr>
        <w:rPr>
          <w:rFonts w:cstheme="minorHAnsi"/>
          <w:b/>
          <w:sz w:val="28"/>
          <w:szCs w:val="28"/>
        </w:rPr>
      </w:pPr>
    </w:p>
    <w:p w14:paraId="57E3C9AA" w14:textId="77777777" w:rsidR="00B36F8B" w:rsidRPr="009774C9" w:rsidRDefault="00B36F8B" w:rsidP="00B36F8B">
      <w:pPr>
        <w:rPr>
          <w:rFonts w:cstheme="minorHAnsi"/>
        </w:rPr>
      </w:pPr>
      <w:r w:rsidRPr="009774C9">
        <w:rPr>
          <w:rFonts w:cstheme="minorHAnsi"/>
        </w:rPr>
        <w:t>Der Betriebsrat der … (Name des Unternehmens und die Unternehmensleitung der … (Name der Firma)</w:t>
      </w:r>
    </w:p>
    <w:p w14:paraId="58BC6290" w14:textId="77777777" w:rsidR="00B36F8B" w:rsidRPr="009774C9" w:rsidRDefault="00B36F8B" w:rsidP="00B36F8B">
      <w:pPr>
        <w:rPr>
          <w:rFonts w:cstheme="minorHAnsi"/>
        </w:rPr>
      </w:pPr>
      <w:r w:rsidRPr="009774C9">
        <w:rPr>
          <w:rFonts w:cstheme="minorHAnsi"/>
        </w:rPr>
        <w:t>schließen die folgende Betriebsvereinbarung zu einer besseren Vereinbarkeit von Beruf und Familie und zu familienfreundlichen Arbeitsbedingungen.</w:t>
      </w:r>
    </w:p>
    <w:p w14:paraId="4E1E060E" w14:textId="77777777" w:rsidR="00B36F8B" w:rsidRPr="009774C9" w:rsidRDefault="00B36F8B" w:rsidP="00B36F8B">
      <w:pPr>
        <w:rPr>
          <w:rFonts w:cstheme="minorHAnsi"/>
        </w:rPr>
      </w:pPr>
    </w:p>
    <w:p w14:paraId="70DB1575" w14:textId="77777777" w:rsidR="00B36F8B" w:rsidRPr="009774C9" w:rsidRDefault="00B36F8B" w:rsidP="00B36F8B">
      <w:pPr>
        <w:rPr>
          <w:rFonts w:cstheme="minorHAnsi"/>
          <w:b/>
        </w:rPr>
      </w:pPr>
      <w:r w:rsidRPr="009774C9">
        <w:rPr>
          <w:rFonts w:cstheme="minorHAnsi"/>
          <w:b/>
        </w:rPr>
        <w:t>Präambel</w:t>
      </w:r>
    </w:p>
    <w:p w14:paraId="1FD3298F" w14:textId="77777777" w:rsidR="00B36F8B" w:rsidRPr="009774C9" w:rsidRDefault="00B36F8B" w:rsidP="00B36F8B">
      <w:pPr>
        <w:rPr>
          <w:rFonts w:cstheme="minorHAnsi"/>
        </w:rPr>
      </w:pPr>
      <w:r w:rsidRPr="009774C9">
        <w:rPr>
          <w:rFonts w:cstheme="minorHAnsi"/>
        </w:rPr>
        <w:t>Eine Unternehmenskultur, die sich durch ein partnerschaftliches Verhalten am Arbeitsplatz auszeichnet, bildet die Basis für ein positives innerbetriebliches Arbeitsklima und ist gemeinsam mit der Einbeziehung aller Kompetenzen und Begabungen in das betriebliche Handeln eine wichtige Voraussetzung für den wirtschaftlichen Erfolg eines Unternehmens.</w:t>
      </w:r>
    </w:p>
    <w:p w14:paraId="02EE16C3" w14:textId="77777777" w:rsidR="00B36F8B" w:rsidRDefault="00B36F8B" w:rsidP="00B36F8B">
      <w:pPr>
        <w:rPr>
          <w:rFonts w:cstheme="minorHAnsi"/>
        </w:rPr>
      </w:pPr>
      <w:r w:rsidRPr="009774C9">
        <w:rPr>
          <w:rFonts w:cstheme="minorHAnsi"/>
        </w:rPr>
        <w:t xml:space="preserve">Der Arbeitgeber fordert und fördert Leistungen von </w:t>
      </w:r>
      <w:r>
        <w:rPr>
          <w:rFonts w:cstheme="minorHAnsi"/>
        </w:rPr>
        <w:t xml:space="preserve">allen im Betrieb tätigen Menschen </w:t>
      </w:r>
      <w:r w:rsidRPr="009774C9">
        <w:rPr>
          <w:rFonts w:cstheme="minorHAnsi"/>
        </w:rPr>
        <w:t xml:space="preserve">in gleicher Weise. Zudem sorgt das Unternehmen dafür, dass </w:t>
      </w:r>
      <w:r>
        <w:rPr>
          <w:rFonts w:cstheme="minorHAnsi"/>
        </w:rPr>
        <w:t xml:space="preserve">alle Geschlechter </w:t>
      </w:r>
      <w:r w:rsidRPr="009774C9">
        <w:rPr>
          <w:rFonts w:cstheme="minorHAnsi"/>
        </w:rPr>
        <w:t>die gleichen Möglichkeiten für die Entfaltung individueller Begabungen haben.</w:t>
      </w:r>
      <w:r>
        <w:rPr>
          <w:rFonts w:cstheme="minorHAnsi"/>
        </w:rPr>
        <w:t xml:space="preserve"> Die Parteien sehen sich zudem in der Verantwortung Lohngerechtigkeit unabhängig Geschlecht, Alter, Herkunft oder anderen Merkmalen herzustellen.</w:t>
      </w:r>
    </w:p>
    <w:p w14:paraId="02EBF915" w14:textId="77777777" w:rsidR="00B36F8B" w:rsidRDefault="00B36F8B" w:rsidP="00B36F8B">
      <w:pPr>
        <w:rPr>
          <w:rFonts w:cstheme="minorHAnsi"/>
        </w:rPr>
      </w:pPr>
    </w:p>
    <w:p w14:paraId="31BF3DA0" w14:textId="77777777" w:rsidR="00B36F8B" w:rsidRDefault="00B36F8B" w:rsidP="00B36F8B">
      <w:pPr>
        <w:rPr>
          <w:rFonts w:cstheme="minorHAnsi"/>
        </w:rPr>
      </w:pPr>
      <w:r w:rsidRPr="00790197">
        <w:rPr>
          <w:rFonts w:cstheme="minorHAnsi"/>
          <w:b/>
          <w:bCs/>
        </w:rPr>
        <w:t>§ 1 Geltungsbereich</w:t>
      </w:r>
    </w:p>
    <w:p w14:paraId="10ABE6EF" w14:textId="77777777" w:rsidR="00B36F8B" w:rsidRPr="009774C9" w:rsidRDefault="00B36F8B" w:rsidP="00B36F8B">
      <w:pPr>
        <w:rPr>
          <w:rFonts w:cstheme="minorHAnsi"/>
        </w:rPr>
      </w:pPr>
      <w:r>
        <w:rPr>
          <w:rFonts w:cstheme="minorHAnsi"/>
        </w:rPr>
        <w:t>Diese Betriebsvereinbarung gilt für alle Beschäftigten des Unternehmens. Ausgenommen sind lediglich die leitenden Angestellten i.S. d. § 5 BetrVG.</w:t>
      </w:r>
    </w:p>
    <w:p w14:paraId="2DC7196B" w14:textId="77777777" w:rsidR="00B36F8B" w:rsidRPr="009774C9" w:rsidRDefault="00B36F8B" w:rsidP="00B36F8B">
      <w:pPr>
        <w:rPr>
          <w:rFonts w:cstheme="minorHAnsi"/>
        </w:rPr>
      </w:pPr>
    </w:p>
    <w:p w14:paraId="4A26F95C" w14:textId="77777777" w:rsidR="00B36F8B" w:rsidRPr="009774C9" w:rsidRDefault="00B36F8B" w:rsidP="00B36F8B">
      <w:pPr>
        <w:rPr>
          <w:rFonts w:cstheme="minorHAnsi"/>
          <w:b/>
        </w:rPr>
      </w:pPr>
      <w:r w:rsidRPr="009774C9">
        <w:rPr>
          <w:rFonts w:cstheme="minorHAnsi"/>
          <w:b/>
        </w:rPr>
        <w:t xml:space="preserve">§ </w:t>
      </w:r>
      <w:r>
        <w:rPr>
          <w:rFonts w:cstheme="minorHAnsi"/>
          <w:b/>
        </w:rPr>
        <w:t>2</w:t>
      </w:r>
      <w:r w:rsidRPr="009774C9">
        <w:rPr>
          <w:rFonts w:cstheme="minorHAnsi"/>
          <w:b/>
        </w:rPr>
        <w:t xml:space="preserve"> Grundsätze</w:t>
      </w:r>
    </w:p>
    <w:p w14:paraId="54390FF1" w14:textId="77777777" w:rsidR="00B36F8B" w:rsidRPr="009774C9" w:rsidRDefault="00B36F8B" w:rsidP="00B36F8B">
      <w:pPr>
        <w:rPr>
          <w:rFonts w:cstheme="minorHAnsi"/>
        </w:rPr>
      </w:pPr>
      <w:r w:rsidRPr="009774C9">
        <w:rPr>
          <w:rFonts w:cstheme="minorHAnsi"/>
        </w:rPr>
        <w:t>Die Vertragsparteien verpflichten sich, in ihren Beschlüssen, Vereinbarungen und Handlungen den Grundsatz der Nichtdiskriminierung und Gleichbehandlung und den Grundsatz der Förderung der Chancengleichheit zu berücksichtigen.</w:t>
      </w:r>
    </w:p>
    <w:p w14:paraId="2C25825E" w14:textId="77777777" w:rsidR="00B36F8B" w:rsidRPr="005E6CD4" w:rsidRDefault="00B36F8B" w:rsidP="00B36F8B">
      <w:pPr>
        <w:pStyle w:val="Listenabsatz"/>
        <w:numPr>
          <w:ilvl w:val="0"/>
          <w:numId w:val="2"/>
        </w:numPr>
        <w:rPr>
          <w:rFonts w:cstheme="minorHAnsi"/>
        </w:rPr>
      </w:pPr>
      <w:r w:rsidRPr="005E6CD4">
        <w:rPr>
          <w:rFonts w:cstheme="minorHAnsi"/>
        </w:rPr>
        <w:t>Eine unmittelbare Diskriminierung im Sinne dieser Vereinbarung liegt vor, wenn eine Person in einer vergleichbaren Situation schlechter als eine andere Person behandelt wird, worden ist oder würde.</w:t>
      </w:r>
    </w:p>
    <w:p w14:paraId="3607269E" w14:textId="77777777" w:rsidR="00B36F8B" w:rsidRPr="005E6CD4" w:rsidRDefault="00B36F8B" w:rsidP="00B36F8B">
      <w:pPr>
        <w:pStyle w:val="Listenabsatz"/>
        <w:numPr>
          <w:ilvl w:val="0"/>
          <w:numId w:val="2"/>
        </w:numPr>
        <w:rPr>
          <w:rFonts w:cstheme="minorHAnsi"/>
        </w:rPr>
      </w:pPr>
      <w:r w:rsidRPr="005E6CD4">
        <w:rPr>
          <w:rFonts w:cstheme="minorHAnsi"/>
        </w:rPr>
        <w:t>Eine mittelbare Diskriminierung liegt vor, wenn dem Anschein nach neutrale Vorschriften, Kriterien oder Verfahren eine oder mehrere Personen in besonderer Weise benachteiligen.</w:t>
      </w:r>
    </w:p>
    <w:p w14:paraId="4B614667" w14:textId="77777777" w:rsidR="00B36F8B" w:rsidRDefault="00B36F8B" w:rsidP="00B36F8B">
      <w:pPr>
        <w:pStyle w:val="Listenabsatz"/>
        <w:numPr>
          <w:ilvl w:val="0"/>
          <w:numId w:val="2"/>
        </w:numPr>
        <w:rPr>
          <w:rFonts w:cstheme="minorHAnsi"/>
        </w:rPr>
      </w:pPr>
      <w:r w:rsidRPr="005E6CD4">
        <w:rPr>
          <w:rFonts w:cstheme="minorHAnsi"/>
        </w:rPr>
        <w:t>Eine Belästigung gilt als unmittelbare Diskriminierung, wenn Verhaltensweisen, wie Einschüchterungen, Anfeindungen, Erniedrigungen oder Beleidigungen die Verletzung der Würde der betreffenden Person bezwecken oder bewirken.</w:t>
      </w:r>
    </w:p>
    <w:p w14:paraId="6DD6B070" w14:textId="77777777" w:rsidR="00B36F8B" w:rsidRDefault="00B36F8B" w:rsidP="00B36F8B">
      <w:pPr>
        <w:pStyle w:val="Listenabsatz"/>
        <w:numPr>
          <w:ilvl w:val="0"/>
          <w:numId w:val="2"/>
        </w:numPr>
        <w:rPr>
          <w:rFonts w:cstheme="minorHAnsi"/>
        </w:rPr>
      </w:pPr>
      <w:r w:rsidRPr="005E6CD4">
        <w:rPr>
          <w:rFonts w:cstheme="minorHAnsi"/>
        </w:rPr>
        <w:t>Ebenfalls als Diskriminierung gelten fremdenfeindliche und rechtsextreme und antisemitische Äußerungen und Verhaltensweisen sowie Mobbing.</w:t>
      </w:r>
    </w:p>
    <w:p w14:paraId="603B9C6A" w14:textId="77777777" w:rsidR="00B36F8B" w:rsidRPr="005E6CD4" w:rsidRDefault="00B36F8B" w:rsidP="00B36F8B">
      <w:pPr>
        <w:pStyle w:val="Listenabsatz"/>
        <w:numPr>
          <w:ilvl w:val="0"/>
          <w:numId w:val="2"/>
        </w:numPr>
        <w:rPr>
          <w:rFonts w:cstheme="minorHAnsi"/>
        </w:rPr>
      </w:pPr>
      <w:r w:rsidRPr="005E6CD4">
        <w:rPr>
          <w:rFonts w:cstheme="minorHAnsi"/>
        </w:rPr>
        <w:t>Auch die Aufforderung oder die Anweisung zur Ungleichbehandlung oder Belästigung stellt eine Diskriminierung im Sinne dieser Vereinbarung dar.</w:t>
      </w:r>
    </w:p>
    <w:p w14:paraId="69EC85B7" w14:textId="77777777" w:rsidR="00B36F8B" w:rsidRPr="009774C9" w:rsidRDefault="00B36F8B" w:rsidP="00B36F8B">
      <w:pPr>
        <w:rPr>
          <w:rFonts w:cstheme="minorHAnsi"/>
        </w:rPr>
      </w:pPr>
      <w:r w:rsidRPr="009774C9">
        <w:rPr>
          <w:rFonts w:cstheme="minorHAnsi"/>
        </w:rPr>
        <w:t>Der Grundsatz der Förderung der Chancengleichheit gebietet Maßnahmen zur tatsächlichen Gleichstellung der Beschäftigten und berücksichtigt die besonderen Umstände (spezifische Kompetenzen und Defizite) in angemessener Weise.</w:t>
      </w:r>
    </w:p>
    <w:p w14:paraId="31D2BD4F" w14:textId="77777777" w:rsidR="00B36F8B" w:rsidRDefault="00B36F8B" w:rsidP="00B36F8B">
      <w:pPr>
        <w:rPr>
          <w:rFonts w:cstheme="minorHAnsi"/>
        </w:rPr>
      </w:pPr>
      <w:r w:rsidRPr="009774C9">
        <w:rPr>
          <w:rFonts w:cstheme="minorHAnsi"/>
        </w:rPr>
        <w:t>Alle Beschäftigten des Unternehmens sind aufgefordert und verpflichtet, für die Einhaltung der Gleichbehandlungsgrundsätze einzutreten.</w:t>
      </w:r>
    </w:p>
    <w:p w14:paraId="7CB554E4" w14:textId="77777777" w:rsidR="00B36F8B" w:rsidRDefault="00B36F8B" w:rsidP="00B36F8B">
      <w:pPr>
        <w:rPr>
          <w:rFonts w:cstheme="minorHAnsi"/>
        </w:rPr>
      </w:pPr>
    </w:p>
    <w:p w14:paraId="53869CD2" w14:textId="77777777" w:rsidR="00B36F8B" w:rsidRPr="0097375C" w:rsidRDefault="00B36F8B" w:rsidP="00B36F8B">
      <w:pPr>
        <w:rPr>
          <w:rFonts w:cstheme="minorHAnsi"/>
          <w:b/>
          <w:bCs/>
        </w:rPr>
      </w:pPr>
      <w:r w:rsidRPr="0097375C">
        <w:rPr>
          <w:rFonts w:cstheme="minorHAnsi"/>
          <w:b/>
          <w:bCs/>
        </w:rPr>
        <w:t>§ 3 Lohngerechtigkeit</w:t>
      </w:r>
    </w:p>
    <w:p w14:paraId="6E3B1700" w14:textId="77777777" w:rsidR="00B36F8B" w:rsidRDefault="00B36F8B" w:rsidP="00B36F8B">
      <w:pPr>
        <w:rPr>
          <w:rFonts w:cstheme="minorHAnsi"/>
        </w:rPr>
      </w:pPr>
      <w:r>
        <w:rPr>
          <w:rFonts w:cstheme="minorHAnsi"/>
        </w:rPr>
        <w:t>Die Arbeitnehmerinnen und Arbeitnehmer haben Anspruch auf gleiche Bezahlung für gleiche oder gleichwertige Arbeit, unabhängig von Geschlecht, Alter, ethnischer Zugehörigkeit, Religion, Behinderung, sexueller Orientierung oder anderen persönlichen Merkmalen.</w:t>
      </w:r>
    </w:p>
    <w:p w14:paraId="6BEE5EB9" w14:textId="77777777" w:rsidR="00B36F8B" w:rsidRDefault="00B36F8B" w:rsidP="00B36F8B">
      <w:pPr>
        <w:rPr>
          <w:rFonts w:cstheme="minorHAnsi"/>
        </w:rPr>
      </w:pPr>
      <w:r>
        <w:rPr>
          <w:rFonts w:cstheme="minorHAnsi"/>
        </w:rPr>
        <w:t>Der Arbeitgeber stellt sicher, dass die Kriterien für die Gehaltsfestlegung klar, objektiv und für alle Beschäftigten transparent sind.</w:t>
      </w:r>
    </w:p>
    <w:p w14:paraId="32B4C57C" w14:textId="77777777" w:rsidR="00B36F8B" w:rsidRDefault="00B36F8B" w:rsidP="00B36F8B">
      <w:pPr>
        <w:rPr>
          <w:rFonts w:cstheme="minorHAnsi"/>
        </w:rPr>
      </w:pPr>
      <w:r>
        <w:rPr>
          <w:rFonts w:cstheme="minorHAnsi"/>
        </w:rPr>
        <w:t>Der Arbeitgeber verpflichtet sich, einmal jährlich eine geschlechtsdifferenzierte Lohnanalyse durchzuführen, um potenzielle Lohnunterschiede zwischen Frauen und Männern für vergleichbare Tätigkeiten zu ermitteln. Sollte dabei ungerechtfertigte Lohnunterschiede festgestellt werden, verpflichtet sich das Unternehmen, diese unverzüglich zu beseitigen und entsprechende Anpassungen vorzunehmen.</w:t>
      </w:r>
    </w:p>
    <w:p w14:paraId="5C08FDA3" w14:textId="77777777" w:rsidR="00B36F8B" w:rsidRPr="009774C9" w:rsidRDefault="00B36F8B" w:rsidP="00B36F8B">
      <w:pPr>
        <w:rPr>
          <w:rFonts w:cstheme="minorHAnsi"/>
        </w:rPr>
      </w:pPr>
    </w:p>
    <w:p w14:paraId="5FF73D04" w14:textId="77777777" w:rsidR="00B36F8B" w:rsidRPr="009774C9" w:rsidRDefault="00B36F8B" w:rsidP="00B36F8B">
      <w:pPr>
        <w:rPr>
          <w:rFonts w:cstheme="minorHAnsi"/>
          <w:b/>
        </w:rPr>
      </w:pPr>
      <w:r w:rsidRPr="009774C9">
        <w:rPr>
          <w:rFonts w:cstheme="minorHAnsi"/>
          <w:b/>
        </w:rPr>
        <w:t xml:space="preserve">§ </w:t>
      </w:r>
      <w:r>
        <w:rPr>
          <w:rFonts w:cstheme="minorHAnsi"/>
          <w:b/>
        </w:rPr>
        <w:t>4</w:t>
      </w:r>
      <w:r w:rsidRPr="009774C9">
        <w:rPr>
          <w:rFonts w:cstheme="minorHAnsi"/>
          <w:b/>
        </w:rPr>
        <w:t xml:space="preserve"> Verstöße </w:t>
      </w:r>
    </w:p>
    <w:p w14:paraId="2AECA463" w14:textId="77777777" w:rsidR="00B36F8B" w:rsidRPr="009774C9" w:rsidRDefault="00B36F8B" w:rsidP="00B36F8B">
      <w:pPr>
        <w:rPr>
          <w:rFonts w:cstheme="minorHAnsi"/>
          <w:b/>
        </w:rPr>
      </w:pPr>
    </w:p>
    <w:p w14:paraId="536B2CF3" w14:textId="77777777" w:rsidR="00B36F8B" w:rsidRPr="005E6CD4" w:rsidRDefault="00B36F8B" w:rsidP="00B36F8B">
      <w:pPr>
        <w:rPr>
          <w:rFonts w:cstheme="minorHAnsi"/>
          <w:b/>
          <w:bCs/>
        </w:rPr>
      </w:pPr>
      <w:r w:rsidRPr="005E6CD4">
        <w:rPr>
          <w:rFonts w:cstheme="minorHAnsi"/>
          <w:b/>
          <w:bCs/>
        </w:rPr>
        <w:t>a) Beschwerderecht</w:t>
      </w:r>
    </w:p>
    <w:p w14:paraId="51A84EF4" w14:textId="77777777" w:rsidR="00B36F8B" w:rsidRPr="009774C9" w:rsidRDefault="00B36F8B" w:rsidP="00B36F8B">
      <w:pPr>
        <w:rPr>
          <w:rFonts w:cstheme="minorHAnsi"/>
        </w:rPr>
      </w:pPr>
      <w:r w:rsidRPr="009774C9">
        <w:rPr>
          <w:rFonts w:cstheme="minorHAnsi"/>
        </w:rPr>
        <w:t xml:space="preserve">Personen, die sich durch die Missachtung der unter § 1 beschriebenen Grundsätze beeinträchtigt fühlen, haben das Recht, sich an die folgenden Stellen zu wenden: </w:t>
      </w:r>
    </w:p>
    <w:p w14:paraId="40E9B6F7" w14:textId="77777777" w:rsidR="00B36F8B" w:rsidRPr="009774C9" w:rsidRDefault="00B36F8B" w:rsidP="00B36F8B">
      <w:pPr>
        <w:numPr>
          <w:ilvl w:val="0"/>
          <w:numId w:val="1"/>
        </w:numPr>
        <w:rPr>
          <w:rFonts w:cstheme="minorHAnsi"/>
        </w:rPr>
      </w:pPr>
      <w:r w:rsidRPr="009774C9">
        <w:rPr>
          <w:rFonts w:cstheme="minorHAnsi"/>
        </w:rPr>
        <w:t>den Vorgesetzten, den Betriebsrat, die Gleichstellungsbeauftragte, die Personalabteilung, das Management</w:t>
      </w:r>
    </w:p>
    <w:p w14:paraId="611CF0C7" w14:textId="77777777" w:rsidR="00B36F8B" w:rsidRPr="009774C9" w:rsidRDefault="00B36F8B" w:rsidP="00B36F8B">
      <w:pPr>
        <w:rPr>
          <w:rFonts w:cstheme="minorHAnsi"/>
        </w:rPr>
      </w:pPr>
      <w:r w:rsidRPr="009774C9">
        <w:rPr>
          <w:rFonts w:cstheme="minorHAnsi"/>
        </w:rPr>
        <w:t>Die von Diskriminierung betroffene Person hat auch die Möglichkeit, sich an eine andere Vertrauensperson ihrer Wahl zu wenden.</w:t>
      </w:r>
    </w:p>
    <w:p w14:paraId="2E4DF456" w14:textId="77777777" w:rsidR="00B36F8B" w:rsidRPr="009774C9" w:rsidRDefault="00B36F8B" w:rsidP="00B36F8B">
      <w:pPr>
        <w:rPr>
          <w:rFonts w:cstheme="minorHAnsi"/>
        </w:rPr>
      </w:pPr>
      <w:r w:rsidRPr="009774C9">
        <w:rPr>
          <w:rFonts w:cstheme="minorHAnsi"/>
        </w:rPr>
        <w:t>Darüber hinaus können sich auch Beschäftigte, die nicht von der Diskriminierung betroffen sind, aber Zeugen eines Verstoßes gegen die Gleichbehandlungsgrundsätze geworden sind, mit einer Beschwerde an die verantwortlichen Stellen wenden.</w:t>
      </w:r>
    </w:p>
    <w:p w14:paraId="7FA34C3F" w14:textId="77777777" w:rsidR="00B36F8B" w:rsidRPr="009774C9" w:rsidRDefault="00B36F8B" w:rsidP="00B36F8B">
      <w:pPr>
        <w:rPr>
          <w:rFonts w:cstheme="minorHAnsi"/>
        </w:rPr>
      </w:pPr>
      <w:r w:rsidRPr="009774C9">
        <w:rPr>
          <w:rFonts w:cstheme="minorHAnsi"/>
        </w:rPr>
        <w:t>Eine Beschwerde darf nicht zu einer Benachteiligung führen.</w:t>
      </w:r>
    </w:p>
    <w:p w14:paraId="36B11841" w14:textId="77777777" w:rsidR="00B36F8B" w:rsidRPr="009774C9" w:rsidRDefault="00B36F8B" w:rsidP="00B36F8B">
      <w:pPr>
        <w:rPr>
          <w:rFonts w:cstheme="minorHAnsi"/>
        </w:rPr>
      </w:pPr>
      <w:r w:rsidRPr="009774C9">
        <w:rPr>
          <w:rFonts w:cstheme="minorHAnsi"/>
        </w:rPr>
        <w:t>Das allgemeine Beschwerderecht nach §§ 84, 85 BetrVG bleibt unberührt. Unabhängig von den betrieblichen Ordnungsmaßnahmen haben die Beschäftigten die Möglichkeit, zivil- oder strafrechtliche Schritte zu ergreifen, ohne dass ihnen im Unternehmen dadurch Nachteile entstehen.</w:t>
      </w:r>
    </w:p>
    <w:p w14:paraId="42FC49C2" w14:textId="77777777" w:rsidR="00B36F8B" w:rsidRPr="005E6CD4" w:rsidRDefault="00B36F8B" w:rsidP="00B36F8B">
      <w:pPr>
        <w:rPr>
          <w:rFonts w:cstheme="minorHAnsi"/>
          <w:b/>
          <w:bCs/>
        </w:rPr>
      </w:pPr>
      <w:r w:rsidRPr="005E6CD4">
        <w:rPr>
          <w:rFonts w:cstheme="minorHAnsi"/>
          <w:b/>
          <w:bCs/>
        </w:rPr>
        <w:t>b) Vertraulichkeit</w:t>
      </w:r>
    </w:p>
    <w:p w14:paraId="63A670A4" w14:textId="77777777" w:rsidR="00B36F8B" w:rsidRPr="009774C9" w:rsidRDefault="00B36F8B" w:rsidP="00B36F8B">
      <w:pPr>
        <w:rPr>
          <w:rFonts w:cstheme="minorHAnsi"/>
        </w:rPr>
      </w:pPr>
      <w:r w:rsidRPr="009774C9">
        <w:rPr>
          <w:rFonts w:cstheme="minorHAnsi"/>
        </w:rPr>
        <w:t>Über Informationen, Vorkommnisse, persönliche Daten und Gespräche ist absolutes Stillschweigen gegenüber am Verfahren nicht beteiligten Dritten zu bewahren. Gleiches gilt gegenüber dem Beschwerdegegner, solange eine Beschwerde nicht geprüft wurde.</w:t>
      </w:r>
    </w:p>
    <w:p w14:paraId="033C2344" w14:textId="77777777" w:rsidR="00B36F8B" w:rsidRPr="009774C9" w:rsidRDefault="00B36F8B" w:rsidP="00B36F8B">
      <w:pPr>
        <w:rPr>
          <w:rFonts w:cstheme="minorHAnsi"/>
        </w:rPr>
      </w:pPr>
      <w:r w:rsidRPr="009774C9">
        <w:rPr>
          <w:rFonts w:cstheme="minorHAnsi"/>
        </w:rPr>
        <w:t>Die Maßnahmen haben das Ziel, diskriminierende Verhaltensweisen und Verfahren sowie die daraus entstehende Schädigung für das Betriebsklima nachhaltig abzustellen. Deshalb stehen die betrieblichen Maßnahmen zum Ausgleich und zur nachhaltigen Beilegung von Konflikten gegenüber einem arbeitsrechtlichen Verfahren im Vordergrund.</w:t>
      </w:r>
    </w:p>
    <w:p w14:paraId="35219975" w14:textId="77777777" w:rsidR="00B36F8B" w:rsidRPr="005E6CD4" w:rsidRDefault="00B36F8B" w:rsidP="00B36F8B">
      <w:pPr>
        <w:rPr>
          <w:rFonts w:cstheme="minorHAnsi"/>
          <w:b/>
          <w:bCs/>
        </w:rPr>
      </w:pPr>
      <w:r w:rsidRPr="005E6CD4">
        <w:rPr>
          <w:rFonts w:cstheme="minorHAnsi"/>
          <w:b/>
          <w:bCs/>
        </w:rPr>
        <w:t>c) Sanktionsmaßnahmen</w:t>
      </w:r>
    </w:p>
    <w:p w14:paraId="6508E85C" w14:textId="77777777" w:rsidR="00B36F8B" w:rsidRPr="009774C9" w:rsidRDefault="00B36F8B" w:rsidP="00B36F8B">
      <w:pPr>
        <w:rPr>
          <w:rFonts w:cstheme="minorHAnsi"/>
        </w:rPr>
      </w:pPr>
      <w:r w:rsidRPr="009774C9">
        <w:rPr>
          <w:rFonts w:cstheme="minorHAnsi"/>
        </w:rPr>
        <w:t>Das Unternehmen hat bei unmittelbaren Diskriminierungen, nach der Entscheidung des zuständigen Gremiums, dem Einzelfall angemessene betriebliche Sanktionsmaßnahmen zu ergreifen, wie Belehrung, Verwarnung, Versetzung, Abmahnung, fristgerechte Kündigung, Kündigung aus wichtigem Grund. Die Durchführung der Maßnahme erfolgt in Abstimmung mit dem Betriebsrat.</w:t>
      </w:r>
    </w:p>
    <w:p w14:paraId="21C6ED83" w14:textId="77777777" w:rsidR="00B36F8B" w:rsidRPr="009774C9" w:rsidRDefault="00B36F8B" w:rsidP="00B36F8B">
      <w:pPr>
        <w:rPr>
          <w:rFonts w:cstheme="minorHAnsi"/>
        </w:rPr>
      </w:pPr>
    </w:p>
    <w:p w14:paraId="67927721" w14:textId="77777777" w:rsidR="00B36F8B" w:rsidRPr="009774C9" w:rsidRDefault="00B36F8B" w:rsidP="00B36F8B">
      <w:pPr>
        <w:rPr>
          <w:rFonts w:cstheme="minorHAnsi"/>
          <w:b/>
        </w:rPr>
      </w:pPr>
      <w:r w:rsidRPr="009774C9">
        <w:rPr>
          <w:rFonts w:cstheme="minorHAnsi"/>
          <w:b/>
        </w:rPr>
        <w:t xml:space="preserve">§ </w:t>
      </w:r>
      <w:r>
        <w:rPr>
          <w:rFonts w:cstheme="minorHAnsi"/>
          <w:b/>
        </w:rPr>
        <w:t>5</w:t>
      </w:r>
      <w:r w:rsidRPr="009774C9">
        <w:rPr>
          <w:rFonts w:cstheme="minorHAnsi"/>
          <w:b/>
        </w:rPr>
        <w:t xml:space="preserve"> Maßnahmen zur Förderung der Chancengleichheit</w:t>
      </w:r>
    </w:p>
    <w:p w14:paraId="78F12432" w14:textId="77777777" w:rsidR="00B36F8B" w:rsidRPr="009774C9" w:rsidRDefault="00B36F8B" w:rsidP="00B36F8B">
      <w:pPr>
        <w:rPr>
          <w:rFonts w:cstheme="minorHAnsi"/>
        </w:rPr>
      </w:pPr>
      <w:r w:rsidRPr="009774C9">
        <w:rPr>
          <w:rFonts w:cstheme="minorHAnsi"/>
        </w:rPr>
        <w:lastRenderedPageBreak/>
        <w:t>Zur Schaffung einer tatsächlichen Chancengleichheit vereinbaren die Unternehmensleitung und der Betriebsrat besondere Maßnahmen:</w:t>
      </w:r>
    </w:p>
    <w:p w14:paraId="560691FE" w14:textId="77777777" w:rsidR="00B36F8B" w:rsidRPr="009774C9" w:rsidRDefault="00B36F8B" w:rsidP="00B36F8B">
      <w:pPr>
        <w:numPr>
          <w:ilvl w:val="0"/>
          <w:numId w:val="1"/>
        </w:numPr>
        <w:rPr>
          <w:rFonts w:cstheme="minorHAnsi"/>
        </w:rPr>
      </w:pPr>
      <w:r w:rsidRPr="005E6CD4">
        <w:rPr>
          <w:rFonts w:cstheme="minorHAnsi"/>
          <w:b/>
          <w:bCs/>
        </w:rPr>
        <w:t>Fortbildungsmaßnahmen:</w:t>
      </w:r>
      <w:r w:rsidRPr="009774C9">
        <w:rPr>
          <w:rFonts w:cstheme="minorHAnsi"/>
        </w:rPr>
        <w:t xml:space="preserve"> Im Rahmen der beruflichen Fort- und Weiterbildung für Beschäftigte wird die Vermittlung der Inhalte der Vereinbarung entnommen. Gleiches gilt insbesondere für Fortbildungsseminare für Vorgesetzte, Ausbilder und Beschäftigte der Personalabteilung, da sie als Führungspersonen eine besondere Verantwortung für die Umsetzung haben. </w:t>
      </w:r>
    </w:p>
    <w:p w14:paraId="551B9277" w14:textId="77777777" w:rsidR="00B36F8B" w:rsidRPr="009774C9" w:rsidRDefault="00B36F8B" w:rsidP="00B36F8B">
      <w:pPr>
        <w:numPr>
          <w:ilvl w:val="0"/>
          <w:numId w:val="1"/>
        </w:numPr>
        <w:rPr>
          <w:rFonts w:cstheme="minorHAnsi"/>
        </w:rPr>
      </w:pPr>
      <w:r w:rsidRPr="005E6CD4">
        <w:rPr>
          <w:rFonts w:cstheme="minorHAnsi"/>
          <w:b/>
          <w:bCs/>
        </w:rPr>
        <w:t>Betriebliches Berichtswesen</w:t>
      </w:r>
      <w:r w:rsidRPr="009774C9">
        <w:rPr>
          <w:rFonts w:cstheme="minorHAnsi"/>
        </w:rPr>
        <w:t>: Im Rahmen des betrieblichen Berichtswesens werden der Betriebsrat und die Beschäftigten über die Umsetzung der Vereinbarung informiert. Dabei werden neben den Sozialdaten und ihrer Veränderung durch die Fördermaßnahmen statistische Daten über Diskriminierungsfälle und ihre Erledigung ermittelt.</w:t>
      </w:r>
    </w:p>
    <w:p w14:paraId="1DCECD3A" w14:textId="77777777" w:rsidR="00B36F8B" w:rsidRPr="009774C9" w:rsidRDefault="00B36F8B" w:rsidP="00B36F8B">
      <w:pPr>
        <w:numPr>
          <w:ilvl w:val="0"/>
          <w:numId w:val="1"/>
        </w:numPr>
        <w:rPr>
          <w:rFonts w:cstheme="minorHAnsi"/>
        </w:rPr>
      </w:pPr>
      <w:r w:rsidRPr="005E6CD4">
        <w:rPr>
          <w:rFonts w:cstheme="minorHAnsi"/>
          <w:b/>
          <w:bCs/>
        </w:rPr>
        <w:t>Paritätische Kommission</w:t>
      </w:r>
      <w:r w:rsidRPr="009774C9">
        <w:rPr>
          <w:rFonts w:cstheme="minorHAnsi"/>
        </w:rPr>
        <w:t>: Spätestens 1 Monat nach Abschluss dieser Betriebsvereinbarung wird eine paritätisch besetzte Kommission gebildet. Sie hat die Aufgabe, Vorschläge zur Beseitigung von Benachteiligungen zu entwickeln und die Umsetzung der Betriebsvereinbarung zu unterstützen.</w:t>
      </w:r>
    </w:p>
    <w:p w14:paraId="21A3F66D" w14:textId="77777777" w:rsidR="00B36F8B" w:rsidRPr="009774C9" w:rsidRDefault="00B36F8B" w:rsidP="00B36F8B">
      <w:pPr>
        <w:ind w:left="720"/>
        <w:rPr>
          <w:rFonts w:cstheme="minorHAnsi"/>
        </w:rPr>
      </w:pPr>
      <w:r w:rsidRPr="009774C9">
        <w:rPr>
          <w:rFonts w:cstheme="minorHAnsi"/>
        </w:rPr>
        <w:t>Im Übrigen werden die Unternehmensleitung und der Betriebsrat alle Verfahren und Vereinbarungen im Hinblick auf die Einhaltung des Gleichbehandlungsgrundsatzes überprüfen und ggf. verändern.</w:t>
      </w:r>
    </w:p>
    <w:p w14:paraId="2A316A99" w14:textId="77777777" w:rsidR="00B36F8B" w:rsidRPr="009774C9" w:rsidRDefault="00B36F8B" w:rsidP="00B36F8B">
      <w:pPr>
        <w:ind w:left="720"/>
        <w:rPr>
          <w:rFonts w:cstheme="minorHAnsi"/>
        </w:rPr>
      </w:pPr>
    </w:p>
    <w:p w14:paraId="44D32F7F" w14:textId="77777777" w:rsidR="00B36F8B" w:rsidRPr="009774C9" w:rsidRDefault="00B36F8B" w:rsidP="00B36F8B">
      <w:pPr>
        <w:rPr>
          <w:rFonts w:cstheme="minorHAnsi"/>
          <w:b/>
        </w:rPr>
      </w:pPr>
      <w:r w:rsidRPr="009774C9">
        <w:rPr>
          <w:rFonts w:cstheme="minorHAnsi"/>
          <w:b/>
        </w:rPr>
        <w:t xml:space="preserve">§ </w:t>
      </w:r>
      <w:r>
        <w:rPr>
          <w:rFonts w:cstheme="minorHAnsi"/>
          <w:b/>
        </w:rPr>
        <w:t xml:space="preserve">6 </w:t>
      </w:r>
      <w:r w:rsidRPr="009774C9">
        <w:rPr>
          <w:rFonts w:cstheme="minorHAnsi"/>
          <w:b/>
        </w:rPr>
        <w:t>Schlussbestimmungen</w:t>
      </w:r>
    </w:p>
    <w:p w14:paraId="74D1F2A6" w14:textId="77777777" w:rsidR="00B36F8B" w:rsidRPr="009774C9" w:rsidRDefault="00B36F8B" w:rsidP="00B36F8B">
      <w:pPr>
        <w:rPr>
          <w:rFonts w:cstheme="minorHAnsi"/>
        </w:rPr>
      </w:pPr>
      <w:r w:rsidRPr="009774C9">
        <w:rPr>
          <w:rFonts w:cstheme="minorHAnsi"/>
        </w:rPr>
        <w:t xml:space="preserve">Die Betriebsvereinbarung tritt am … in Kraft. Sie kann mit einer Frist von 6 Monaten zum Schluss des Kalenderjahres gekündigt werden. Eine Kündigung ist frühestens möglich zum …. </w:t>
      </w:r>
    </w:p>
    <w:p w14:paraId="3556D081" w14:textId="77777777" w:rsidR="00B36F8B" w:rsidRPr="009774C9" w:rsidRDefault="00B36F8B" w:rsidP="00B36F8B">
      <w:pPr>
        <w:rPr>
          <w:rFonts w:cstheme="minorHAnsi"/>
        </w:rPr>
      </w:pPr>
      <w:r w:rsidRPr="009774C9">
        <w:rPr>
          <w:rFonts w:cstheme="minorHAnsi"/>
        </w:rPr>
        <w:t xml:space="preserve">Wird die Betriebsvereinbarung gekündigt, wirkt sie bis zum Abschluss einer neuen Vereinbarung zu diesem Thema nach.                                                 </w:t>
      </w:r>
    </w:p>
    <w:p w14:paraId="5E89A4A0" w14:textId="77777777" w:rsidR="00B36F8B" w:rsidRPr="009774C9" w:rsidRDefault="00B36F8B" w:rsidP="00B36F8B">
      <w:pPr>
        <w:rPr>
          <w:rFonts w:cstheme="minorHAnsi"/>
        </w:rPr>
      </w:pPr>
    </w:p>
    <w:p w14:paraId="617D7E11" w14:textId="77777777" w:rsidR="00B36F8B" w:rsidRPr="009774C9" w:rsidRDefault="00B36F8B" w:rsidP="00B36F8B">
      <w:pPr>
        <w:rPr>
          <w:rFonts w:cstheme="minorHAnsi"/>
        </w:rPr>
      </w:pPr>
      <w:r w:rsidRPr="009774C9">
        <w:rPr>
          <w:rFonts w:cstheme="minorHAnsi"/>
        </w:rPr>
        <w:t>Ort, Datum, Unterschriften</w:t>
      </w:r>
    </w:p>
    <w:p w14:paraId="5D9B3EB2" w14:textId="77777777" w:rsidR="00B36F8B" w:rsidRDefault="00B36F8B"/>
    <w:sectPr w:rsidR="00B36F8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E6F"/>
    <w:multiLevelType w:val="hybridMultilevel"/>
    <w:tmpl w:val="499C6738"/>
    <w:lvl w:ilvl="0" w:tplc="D7AEB12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45297A95"/>
    <w:multiLevelType w:val="hybridMultilevel"/>
    <w:tmpl w:val="FC90C838"/>
    <w:lvl w:ilvl="0" w:tplc="29AC0938">
      <w:start w:val="3"/>
      <w:numFmt w:val="bullet"/>
      <w:lvlText w:val="-"/>
      <w:lvlJc w:val="left"/>
      <w:pPr>
        <w:ind w:left="720" w:hanging="360"/>
      </w:pPr>
      <w:rPr>
        <w:rFonts w:ascii="Aptos" w:eastAsiaTheme="minorHAnsi" w:hAnsi="Apto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9576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945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8B"/>
    <w:rsid w:val="000400A9"/>
    <w:rsid w:val="00044E0B"/>
    <w:rsid w:val="00153551"/>
    <w:rsid w:val="001A06BF"/>
    <w:rsid w:val="00664AAB"/>
    <w:rsid w:val="00742BAA"/>
    <w:rsid w:val="0094513C"/>
    <w:rsid w:val="00B36F8B"/>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CCEA"/>
  <w15:chartTrackingRefBased/>
  <w15:docId w15:val="{28F142D3-5619-DD40-A003-7145857B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6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36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36F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6F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6F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6F8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6F8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6F8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6F8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6F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36F8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36F8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6F8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6F8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6F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6F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6F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6F8B"/>
    <w:rPr>
      <w:rFonts w:eastAsiaTheme="majorEastAsia" w:cstheme="majorBidi"/>
      <w:color w:val="272727" w:themeColor="text1" w:themeTint="D8"/>
    </w:rPr>
  </w:style>
  <w:style w:type="paragraph" w:styleId="Titel">
    <w:name w:val="Title"/>
    <w:basedOn w:val="Standard"/>
    <w:next w:val="Standard"/>
    <w:link w:val="TitelZchn"/>
    <w:uiPriority w:val="10"/>
    <w:qFormat/>
    <w:rsid w:val="00B36F8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6F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6F8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6F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6F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36F8B"/>
    <w:rPr>
      <w:i/>
      <w:iCs/>
      <w:color w:val="404040" w:themeColor="text1" w:themeTint="BF"/>
    </w:rPr>
  </w:style>
  <w:style w:type="paragraph" w:styleId="Listenabsatz">
    <w:name w:val="List Paragraph"/>
    <w:basedOn w:val="Standard"/>
    <w:uiPriority w:val="72"/>
    <w:qFormat/>
    <w:rsid w:val="00B36F8B"/>
    <w:pPr>
      <w:ind w:left="720"/>
      <w:contextualSpacing/>
    </w:pPr>
  </w:style>
  <w:style w:type="character" w:styleId="IntensiveHervorhebung">
    <w:name w:val="Intense Emphasis"/>
    <w:basedOn w:val="Absatz-Standardschriftart"/>
    <w:uiPriority w:val="21"/>
    <w:qFormat/>
    <w:rsid w:val="00B36F8B"/>
    <w:rPr>
      <w:i/>
      <w:iCs/>
      <w:color w:val="0F4761" w:themeColor="accent1" w:themeShade="BF"/>
    </w:rPr>
  </w:style>
  <w:style w:type="paragraph" w:styleId="IntensivesZitat">
    <w:name w:val="Intense Quote"/>
    <w:basedOn w:val="Standard"/>
    <w:next w:val="Standard"/>
    <w:link w:val="IntensivesZitatZchn"/>
    <w:uiPriority w:val="30"/>
    <w:qFormat/>
    <w:rsid w:val="00B36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6F8B"/>
    <w:rPr>
      <w:i/>
      <w:iCs/>
      <w:color w:val="0F4761" w:themeColor="accent1" w:themeShade="BF"/>
    </w:rPr>
  </w:style>
  <w:style w:type="character" w:styleId="IntensiverVerweis">
    <w:name w:val="Intense Reference"/>
    <w:basedOn w:val="Absatz-Standardschriftart"/>
    <w:uiPriority w:val="32"/>
    <w:qFormat/>
    <w:rsid w:val="00B36F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993</Words>
  <Characters>6261</Characters>
  <Application>Microsoft Office Word</Application>
  <DocSecurity>0</DocSecurity>
  <Lines>52</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3</cp:revision>
  <dcterms:created xsi:type="dcterms:W3CDTF">2026-04-26T15:25:00Z</dcterms:created>
  <dcterms:modified xsi:type="dcterms:W3CDTF">2026-04-26T15:25:00Z</dcterms:modified>
</cp:coreProperties>
</file>