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Muster: Geschäftsordnung für den Personalrat</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 Personalrat hat in seiner Sitzung vom … die folgende</w:t>
      </w:r>
      <w:r w:rsidRPr="003D5AA0">
        <w:rPr>
          <w:rFonts w:asciiTheme="majorHAnsi" w:eastAsia="Times New Roman" w:hAnsiTheme="majorHAnsi" w:cstheme="majorHAnsi"/>
          <w:color w:val="000000"/>
          <w:kern w:val="0"/>
          <w:sz w:val="22"/>
          <w:szCs w:val="22"/>
          <w:lang w:eastAsia="de-DE"/>
          <w14:ligatures w14:val="none"/>
        </w:rPr>
        <w:br/>
        <w:t>Geschäftsordnung nach § 44 BPersVG beschlossen:</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1 Personalratssitzungen</w:t>
      </w:r>
    </w:p>
    <w:p w:rsidR="003D5AA0" w:rsidRPr="003D5AA0" w:rsidRDefault="003D5AA0" w:rsidP="003D5AA0">
      <w:pPr>
        <w:numPr>
          <w:ilvl w:val="0"/>
          <w:numId w:val="2"/>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 Personalrat tritt regelmäßig an jedem Mittwoch um</w:t>
      </w:r>
      <w:r w:rsidRPr="003D5AA0">
        <w:rPr>
          <w:rFonts w:asciiTheme="majorHAnsi" w:eastAsia="Times New Roman" w:hAnsiTheme="majorHAnsi" w:cstheme="majorHAnsi"/>
          <w:color w:val="000000"/>
          <w:kern w:val="0"/>
          <w:sz w:val="22"/>
          <w:szCs w:val="22"/>
          <w:lang w:eastAsia="de-DE"/>
          <w14:ligatures w14:val="none"/>
        </w:rPr>
        <w:br/>
        <w:t>13:00 Uhr zu einer Sitzung zusammen.</w:t>
      </w:r>
    </w:p>
    <w:p w:rsidR="003D5AA0" w:rsidRPr="003D5AA0" w:rsidRDefault="003D5AA0" w:rsidP="003D5AA0">
      <w:pPr>
        <w:numPr>
          <w:ilvl w:val="0"/>
          <w:numId w:val="2"/>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Ist es notwendig, kann der/die Personalratsvorsitzende</w:t>
      </w:r>
      <w:r w:rsidRPr="003D5AA0">
        <w:rPr>
          <w:rFonts w:asciiTheme="majorHAnsi" w:eastAsia="Times New Roman" w:hAnsiTheme="majorHAnsi" w:cstheme="majorHAnsi"/>
          <w:color w:val="000000"/>
          <w:kern w:val="0"/>
          <w:sz w:val="22"/>
          <w:szCs w:val="22"/>
          <w:lang w:eastAsia="de-DE"/>
          <w14:ligatures w14:val="none"/>
        </w:rPr>
        <w:br/>
        <w:t>zusätzliche außerordentliche Personalratssitzungen ansetzen.</w:t>
      </w:r>
      <w:r w:rsidRPr="003D5AA0">
        <w:rPr>
          <w:rFonts w:asciiTheme="majorHAnsi" w:eastAsia="Times New Roman" w:hAnsiTheme="majorHAnsi" w:cstheme="majorHAnsi"/>
          <w:color w:val="000000"/>
          <w:kern w:val="0"/>
          <w:sz w:val="22"/>
          <w:szCs w:val="22"/>
          <w:lang w:eastAsia="de-DE"/>
          <w14:ligatures w14:val="none"/>
        </w:rPr>
        <w:br/>
        <w:t>Ein notwendiger Fall liegt immer dann vor, wenn</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ein Viertel der Personalratsmitglieder,</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die Mehrheit der Arbeiter- oder Angestelltenvertreter in der</w:t>
      </w:r>
      <w:r w:rsidRPr="003D5AA0">
        <w:rPr>
          <w:rFonts w:asciiTheme="majorHAnsi" w:eastAsia="Times New Roman" w:hAnsiTheme="majorHAnsi" w:cstheme="majorHAnsi"/>
          <w:color w:val="000000"/>
          <w:kern w:val="0"/>
          <w:sz w:val="22"/>
          <w:szCs w:val="22"/>
          <w:lang w:eastAsia="de-DE"/>
          <w14:ligatures w14:val="none"/>
        </w:rPr>
        <w:br/>
        <w:t>Dienststelle,</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die Jugend- und Auszubildendenvertretung oder</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der Dienstherr</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die Einberufung einer Sitzung verlangen. Eine außerordentliche Personalratssitzung </w:t>
      </w:r>
      <w:proofErr w:type="spellStart"/>
      <w:r w:rsidRPr="003D5AA0">
        <w:rPr>
          <w:rFonts w:asciiTheme="majorHAnsi" w:eastAsia="Times New Roman" w:hAnsiTheme="majorHAnsi" w:cstheme="majorHAnsi"/>
          <w:color w:val="000000"/>
          <w:kern w:val="0"/>
          <w:sz w:val="22"/>
          <w:szCs w:val="22"/>
          <w:lang w:eastAsia="de-DE"/>
          <w14:ligatures w14:val="none"/>
        </w:rPr>
        <w:t>muss</w:t>
      </w:r>
      <w:proofErr w:type="spellEnd"/>
      <w:r w:rsidRPr="003D5AA0">
        <w:rPr>
          <w:rFonts w:asciiTheme="majorHAnsi" w:eastAsia="Times New Roman" w:hAnsiTheme="majorHAnsi" w:cstheme="majorHAnsi"/>
          <w:color w:val="000000"/>
          <w:kern w:val="0"/>
          <w:sz w:val="22"/>
          <w:szCs w:val="22"/>
          <w:lang w:eastAsia="de-DE"/>
          <w14:ligatures w14:val="none"/>
        </w:rPr>
        <w:t xml:space="preserve"> innerhalb von drei Tagen nach Antragstellung einberufen werden.</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2 Einladung zur Personalratssitzung</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Einladung zu den wöchentlichen Personalratssitzungen</w:t>
      </w:r>
      <w:r w:rsidRPr="003D5AA0">
        <w:rPr>
          <w:rFonts w:asciiTheme="majorHAnsi" w:eastAsia="Times New Roman" w:hAnsiTheme="majorHAnsi" w:cstheme="majorHAnsi"/>
          <w:color w:val="000000"/>
          <w:kern w:val="0"/>
          <w:sz w:val="22"/>
          <w:szCs w:val="22"/>
          <w:lang w:eastAsia="de-DE"/>
          <w14:ligatures w14:val="none"/>
        </w:rPr>
        <w:br/>
        <w:t>hat schriftlich spätestens drei Tage vor der Sitzung zu erfolgen.</w:t>
      </w:r>
      <w:r w:rsidRPr="003D5AA0">
        <w:rPr>
          <w:rFonts w:asciiTheme="majorHAnsi" w:eastAsia="Times New Roman" w:hAnsiTheme="majorHAnsi" w:cstheme="majorHAnsi"/>
          <w:color w:val="000000"/>
          <w:kern w:val="0"/>
          <w:sz w:val="22"/>
          <w:szCs w:val="22"/>
          <w:lang w:eastAsia="de-DE"/>
          <w14:ligatures w14:val="none"/>
        </w:rPr>
        <w:br/>
        <w:t>Die Tagesordnung ist mit der Einladung bekannt zu geben. Die</w:t>
      </w:r>
      <w:r w:rsidRPr="003D5AA0">
        <w:rPr>
          <w:rFonts w:asciiTheme="majorHAnsi" w:eastAsia="Times New Roman" w:hAnsiTheme="majorHAnsi" w:cstheme="majorHAnsi"/>
          <w:color w:val="000000"/>
          <w:kern w:val="0"/>
          <w:sz w:val="22"/>
          <w:szCs w:val="22"/>
          <w:lang w:eastAsia="de-DE"/>
          <w14:ligatures w14:val="none"/>
        </w:rPr>
        <w:br/>
        <w:t>Schriftform ist auch durch eine Einladung per E-Mail gewahrt.</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Zu außerordentlichen Personalratssitzungen ist eine kurzfristigere Einladung zulässig.</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Jugend- und Auszubildendenvertretung und die Vertrauensperson der Schwerbehinderten sind zu jeder Sitzung einzuladen.</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Repräsentanten/</w:t>
      </w:r>
      <w:proofErr w:type="spellStart"/>
      <w:r w:rsidRPr="003D5AA0">
        <w:rPr>
          <w:rFonts w:asciiTheme="majorHAnsi" w:eastAsia="Times New Roman" w:hAnsiTheme="majorHAnsi" w:cstheme="majorHAnsi"/>
          <w:color w:val="000000"/>
          <w:kern w:val="0"/>
          <w:sz w:val="22"/>
          <w:szCs w:val="22"/>
          <w:lang w:eastAsia="de-DE"/>
          <w14:ligatures w14:val="none"/>
        </w:rPr>
        <w:t>Repräsentatinnen</w:t>
      </w:r>
      <w:proofErr w:type="spellEnd"/>
      <w:r w:rsidRPr="003D5AA0">
        <w:rPr>
          <w:rFonts w:asciiTheme="majorHAnsi" w:eastAsia="Times New Roman" w:hAnsiTheme="majorHAnsi" w:cstheme="majorHAnsi"/>
          <w:color w:val="000000"/>
          <w:kern w:val="0"/>
          <w:sz w:val="22"/>
          <w:szCs w:val="22"/>
          <w:lang w:eastAsia="de-DE"/>
          <w14:ligatures w14:val="none"/>
        </w:rPr>
        <w:t xml:space="preserve"> einer in der Dienststelle vertretenen Gewerkschaft werden zu jeder Personalratssitzung eingeladen.</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Dienststellenleitung oder ihre Stellvertretung nimmt an der Sitzung nur teil, wenn diese auf ihren Antrag hin einberufen wurde oder wenn der oder die Personalratsvorsitzende die Dienststellenleitung eingeladen hat. In diesem Fall erfolgt die Einladung für die Teilnahme zu genau benannten Tagesordnungspunkten.</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Verhinderungen geladener Personalratsmitglieder, gegebenenfalls der Ersatzmitglieder, Jugend- und Auszubildendenvertreter und Schwerbehindertenvertreter sind dem/der Personalratsvorsitzenden unverzüglich mitzuteilen. Vorhersehbare Verhinderungen sind so früh wie möglich bekannt zu machen.</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Im Fall der Verhinderung von Mitgliedern des Personalrats wird ein Ersatzmitglied geladen.</w:t>
      </w:r>
    </w:p>
    <w:p w:rsidR="003D5AA0" w:rsidRPr="003D5AA0" w:rsidRDefault="003D5AA0" w:rsidP="003D5AA0">
      <w:pPr>
        <w:numPr>
          <w:ilvl w:val="0"/>
          <w:numId w:val="3"/>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Sollen in der Personalratssitzung betroffene oder sachkundige Beschäftigte gehört werden, wird der/die Personalratsvorsitzende dies mit der Dienststellenleitung abklären. Die Beschäftigten werden für die Dauer ihrer Anhörung von der Arbeit unter Fortzahlung der Vergütung freigestellt.</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lastRenderedPageBreak/>
        <w:t>§ 3 Tagesordnung der Personalratssitzung</w:t>
      </w:r>
    </w:p>
    <w:p w:rsidR="003D5AA0" w:rsidRPr="003D5AA0" w:rsidRDefault="003D5AA0" w:rsidP="003D5AA0">
      <w:pPr>
        <w:numPr>
          <w:ilvl w:val="0"/>
          <w:numId w:val="4"/>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Der/die Personalratsvorsitzende schlägt zu jeder Personalratssitzung eine Tagesordnung vor.</w:t>
      </w:r>
    </w:p>
    <w:p w:rsidR="003D5AA0" w:rsidRPr="003D5AA0" w:rsidRDefault="003D5AA0" w:rsidP="003D5AA0">
      <w:pPr>
        <w:numPr>
          <w:ilvl w:val="0"/>
          <w:numId w:val="4"/>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Anträge zur Tagesordnung können jedes Personalratsmitglied, die Jugend- und Auszubildendenvertretung und die Vertrauensperson der Schwerbehinderten stellen. Anträge sollen möglichst vier Wochentage vor der Sitzung schriftlich (auch per E-Mail) eingereicht oder in Eilfällen auch mündlich zu Beginn der Sitzung gestellt werden. Über Änderungen der vorgelegten Tagesordnung wird zu Beginn der Sitzung abgestimmt.</w:t>
      </w:r>
    </w:p>
    <w:p w:rsidR="003D5AA0" w:rsidRPr="003D5AA0" w:rsidRDefault="003D5AA0" w:rsidP="003D5AA0">
      <w:pPr>
        <w:numPr>
          <w:ilvl w:val="0"/>
          <w:numId w:val="4"/>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Tagesordnung benennt die zu behandelnden Themen konkret.</w:t>
      </w:r>
    </w:p>
    <w:p w:rsidR="003D5AA0" w:rsidRPr="003D5AA0" w:rsidRDefault="003D5AA0" w:rsidP="003D5AA0">
      <w:pPr>
        <w:numPr>
          <w:ilvl w:val="0"/>
          <w:numId w:val="4"/>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Der/die Personalratsvorsitzende stellt eventuell vorhandenes schriftliches Informationsmaterial allen Mitgliedern des Personalrats zur Verfügung.</w:t>
      </w:r>
    </w:p>
    <w:p w:rsidR="003D5AA0" w:rsidRDefault="003D5AA0" w:rsidP="003D5AA0">
      <w:pPr>
        <w:spacing w:before="100" w:beforeAutospacing="1" w:after="100" w:afterAutospacing="1"/>
        <w:rPr>
          <w:rFonts w:asciiTheme="majorHAnsi" w:eastAsia="Times New Roman" w:hAnsiTheme="majorHAnsi" w:cstheme="majorHAnsi"/>
          <w:b/>
          <w:bCs/>
          <w:color w:val="000000"/>
          <w:kern w:val="0"/>
          <w:sz w:val="22"/>
          <w:szCs w:val="22"/>
          <w:lang w:eastAsia="de-DE"/>
          <w14:ligatures w14:val="none"/>
        </w:rPr>
      </w:pPr>
    </w:p>
    <w:p w:rsidR="003D5AA0" w:rsidRDefault="003D5AA0" w:rsidP="003D5AA0">
      <w:pPr>
        <w:spacing w:before="100" w:beforeAutospacing="1" w:after="100" w:afterAutospacing="1"/>
        <w:rPr>
          <w:rFonts w:asciiTheme="majorHAnsi" w:eastAsia="Times New Roman" w:hAnsiTheme="majorHAnsi" w:cstheme="majorHAnsi"/>
          <w:b/>
          <w:bCs/>
          <w:color w:val="000000"/>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4 Ablauf der Sitzung</w:t>
      </w:r>
    </w:p>
    <w:p w:rsidR="003D5AA0" w:rsidRPr="003D5AA0" w:rsidRDefault="003D5AA0" w:rsidP="003D5AA0">
      <w:pPr>
        <w:numPr>
          <w:ilvl w:val="0"/>
          <w:numId w:val="5"/>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Sitzung wird von dem/der Vorsitzenden, im Fall seiner/ihrer Verhinderung von der Stellvertretung geleitet.</w:t>
      </w:r>
    </w:p>
    <w:p w:rsidR="003D5AA0" w:rsidRPr="003D5AA0" w:rsidRDefault="003D5AA0" w:rsidP="003D5AA0">
      <w:pPr>
        <w:numPr>
          <w:ilvl w:val="0"/>
          <w:numId w:val="5"/>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Zu Beginn jeder Sitzung wird eine Anwesenheitsliste erstellt und die </w:t>
      </w:r>
      <w:proofErr w:type="spellStart"/>
      <w:r w:rsidRPr="003D5AA0">
        <w:rPr>
          <w:rFonts w:asciiTheme="majorHAnsi" w:eastAsia="Times New Roman" w:hAnsiTheme="majorHAnsi" w:cstheme="majorHAnsi"/>
          <w:color w:val="000000"/>
          <w:kern w:val="0"/>
          <w:sz w:val="22"/>
          <w:szCs w:val="22"/>
          <w:lang w:eastAsia="de-DE"/>
          <w14:ligatures w14:val="none"/>
        </w:rPr>
        <w:t>Beschlussfähigkeit</w:t>
      </w:r>
      <w:proofErr w:type="spellEnd"/>
      <w:r w:rsidRPr="003D5AA0">
        <w:rPr>
          <w:rFonts w:asciiTheme="majorHAnsi" w:eastAsia="Times New Roman" w:hAnsiTheme="majorHAnsi" w:cstheme="majorHAnsi"/>
          <w:color w:val="000000"/>
          <w:kern w:val="0"/>
          <w:sz w:val="22"/>
          <w:szCs w:val="22"/>
          <w:lang w:eastAsia="de-DE"/>
          <w14:ligatures w14:val="none"/>
        </w:rPr>
        <w:t xml:space="preserve"> festgestellt. Mindestens die Hälfte der Mitglieder des Personalrats </w:t>
      </w:r>
      <w:proofErr w:type="spellStart"/>
      <w:r w:rsidRPr="003D5AA0">
        <w:rPr>
          <w:rFonts w:asciiTheme="majorHAnsi" w:eastAsia="Times New Roman" w:hAnsiTheme="majorHAnsi" w:cstheme="majorHAnsi"/>
          <w:color w:val="000000"/>
          <w:kern w:val="0"/>
          <w:sz w:val="22"/>
          <w:szCs w:val="22"/>
          <w:lang w:eastAsia="de-DE"/>
          <w14:ligatures w14:val="none"/>
        </w:rPr>
        <w:t>muss</w:t>
      </w:r>
      <w:proofErr w:type="spellEnd"/>
      <w:r w:rsidRPr="003D5AA0">
        <w:rPr>
          <w:rFonts w:asciiTheme="majorHAnsi" w:eastAsia="Times New Roman" w:hAnsiTheme="majorHAnsi" w:cstheme="majorHAnsi"/>
          <w:color w:val="000000"/>
          <w:kern w:val="0"/>
          <w:sz w:val="22"/>
          <w:szCs w:val="22"/>
          <w:lang w:eastAsia="de-DE"/>
          <w14:ligatures w14:val="none"/>
        </w:rPr>
        <w:t xml:space="preserve"> für die </w:t>
      </w:r>
      <w:proofErr w:type="spellStart"/>
      <w:r w:rsidRPr="003D5AA0">
        <w:rPr>
          <w:rFonts w:asciiTheme="majorHAnsi" w:eastAsia="Times New Roman" w:hAnsiTheme="majorHAnsi" w:cstheme="majorHAnsi"/>
          <w:color w:val="000000"/>
          <w:kern w:val="0"/>
          <w:sz w:val="22"/>
          <w:szCs w:val="22"/>
          <w:lang w:eastAsia="de-DE"/>
          <w14:ligatures w14:val="none"/>
        </w:rPr>
        <w:t>Beschlussfähigkeit</w:t>
      </w:r>
      <w:proofErr w:type="spellEnd"/>
      <w:r w:rsidRPr="003D5AA0">
        <w:rPr>
          <w:rFonts w:asciiTheme="majorHAnsi" w:eastAsia="Times New Roman" w:hAnsiTheme="majorHAnsi" w:cstheme="majorHAnsi"/>
          <w:color w:val="000000"/>
          <w:kern w:val="0"/>
          <w:sz w:val="22"/>
          <w:szCs w:val="22"/>
          <w:lang w:eastAsia="de-DE"/>
          <w14:ligatures w14:val="none"/>
        </w:rPr>
        <w:t xml:space="preserve"> an der Sitzung teilnehmen.</w:t>
      </w:r>
    </w:p>
    <w:p w:rsidR="003D5AA0" w:rsidRPr="003D5AA0" w:rsidRDefault="003D5AA0" w:rsidP="003D5AA0">
      <w:pPr>
        <w:numPr>
          <w:ilvl w:val="0"/>
          <w:numId w:val="5"/>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Sodann wird über Anträge auf Änderung oder Ergänzung des Protokolls der vorangegangenen Sitzung abgestimmt.</w:t>
      </w:r>
    </w:p>
    <w:p w:rsidR="003D5AA0" w:rsidRPr="003D5AA0" w:rsidRDefault="003D5AA0" w:rsidP="003D5AA0">
      <w:pPr>
        <w:numPr>
          <w:ilvl w:val="0"/>
          <w:numId w:val="5"/>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Zu jedem Beratungsthema wird von dem/der Vorsitzenden oder einem sachkundigen Personalratsmitglied eine kurze Einführung gegeben. Darauf folgt die Diskussion. Die Ergebnisse der Diskussion werden </w:t>
      </w:r>
      <w:proofErr w:type="spellStart"/>
      <w:r w:rsidRPr="003D5AA0">
        <w:rPr>
          <w:rFonts w:asciiTheme="majorHAnsi" w:eastAsia="Times New Roman" w:hAnsiTheme="majorHAnsi" w:cstheme="majorHAnsi"/>
          <w:color w:val="000000"/>
          <w:kern w:val="0"/>
          <w:sz w:val="22"/>
          <w:szCs w:val="22"/>
          <w:lang w:eastAsia="de-DE"/>
          <w14:ligatures w14:val="none"/>
        </w:rPr>
        <w:t>zusammengefasst</w:t>
      </w:r>
      <w:proofErr w:type="spellEnd"/>
      <w:r w:rsidRPr="003D5AA0">
        <w:rPr>
          <w:rFonts w:asciiTheme="majorHAnsi" w:eastAsia="Times New Roman" w:hAnsiTheme="majorHAnsi" w:cstheme="majorHAnsi"/>
          <w:color w:val="000000"/>
          <w:kern w:val="0"/>
          <w:sz w:val="22"/>
          <w:szCs w:val="22"/>
          <w:lang w:eastAsia="de-DE"/>
          <w14:ligatures w14:val="none"/>
        </w:rPr>
        <w:t>.</w:t>
      </w:r>
    </w:p>
    <w:p w:rsidR="003D5AA0" w:rsidRPr="003D5AA0" w:rsidRDefault="003D5AA0" w:rsidP="003D5AA0">
      <w:pPr>
        <w:numPr>
          <w:ilvl w:val="0"/>
          <w:numId w:val="5"/>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Das Wort wird in der Reihenfolge der Wortmeldungen erteilt.</w:t>
      </w: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xml:space="preserve">§ 5 </w:t>
      </w:r>
      <w:proofErr w:type="spellStart"/>
      <w:r w:rsidRPr="003D5AA0">
        <w:rPr>
          <w:rFonts w:asciiTheme="majorHAnsi" w:eastAsia="Times New Roman" w:hAnsiTheme="majorHAnsi" w:cstheme="majorHAnsi"/>
          <w:b/>
          <w:bCs/>
          <w:color w:val="000000"/>
          <w:kern w:val="0"/>
          <w:sz w:val="22"/>
          <w:szCs w:val="22"/>
          <w:lang w:eastAsia="de-DE"/>
          <w14:ligatures w14:val="none"/>
        </w:rPr>
        <w:t>Beschlussfassung</w:t>
      </w:r>
      <w:proofErr w:type="spellEnd"/>
      <w:r w:rsidRPr="003D5AA0">
        <w:rPr>
          <w:rFonts w:asciiTheme="majorHAnsi" w:eastAsia="Times New Roman" w:hAnsiTheme="majorHAnsi" w:cstheme="majorHAnsi"/>
          <w:b/>
          <w:bCs/>
          <w:color w:val="000000"/>
          <w:kern w:val="0"/>
          <w:sz w:val="22"/>
          <w:szCs w:val="22"/>
          <w:lang w:eastAsia="de-DE"/>
          <w14:ligatures w14:val="none"/>
        </w:rPr>
        <w:t xml:space="preserve"> des Personalrats</w:t>
      </w:r>
    </w:p>
    <w:p w:rsidR="003D5AA0" w:rsidRPr="003D5AA0" w:rsidRDefault="003D5AA0" w:rsidP="003D5AA0">
      <w:pPr>
        <w:numPr>
          <w:ilvl w:val="0"/>
          <w:numId w:val="6"/>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Vor der </w:t>
      </w:r>
      <w:proofErr w:type="spellStart"/>
      <w:r w:rsidRPr="003D5AA0">
        <w:rPr>
          <w:rFonts w:asciiTheme="majorHAnsi" w:eastAsia="Times New Roman" w:hAnsiTheme="majorHAnsi" w:cstheme="majorHAnsi"/>
          <w:color w:val="000000"/>
          <w:kern w:val="0"/>
          <w:sz w:val="22"/>
          <w:szCs w:val="22"/>
          <w:lang w:eastAsia="de-DE"/>
          <w14:ligatures w14:val="none"/>
        </w:rPr>
        <w:t>Beschlussfassung</w:t>
      </w:r>
      <w:proofErr w:type="spellEnd"/>
      <w:r w:rsidRPr="003D5AA0">
        <w:rPr>
          <w:rFonts w:asciiTheme="majorHAnsi" w:eastAsia="Times New Roman" w:hAnsiTheme="majorHAnsi" w:cstheme="majorHAnsi"/>
          <w:color w:val="000000"/>
          <w:kern w:val="0"/>
          <w:sz w:val="22"/>
          <w:szCs w:val="22"/>
          <w:lang w:eastAsia="de-DE"/>
          <w14:ligatures w14:val="none"/>
        </w:rPr>
        <w:t xml:space="preserve"> wird der Wortlaut der Anträge formuliert.</w:t>
      </w:r>
    </w:p>
    <w:p w:rsidR="003D5AA0" w:rsidRPr="003D5AA0" w:rsidRDefault="003D5AA0" w:rsidP="003D5AA0">
      <w:pPr>
        <w:numPr>
          <w:ilvl w:val="0"/>
          <w:numId w:val="6"/>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w:t>
      </w:r>
    </w:p>
    <w:p w:rsidR="003D5AA0" w:rsidRPr="003D5AA0" w:rsidRDefault="003D5AA0" w:rsidP="003D5AA0">
      <w:pPr>
        <w:numPr>
          <w:ilvl w:val="0"/>
          <w:numId w:val="6"/>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Abstimmungen erfolgen grundsätzlich offen durch Handerheben. Eine geheime Abstimmung erfolgt nur, wenn ein Mitglied des Personalrats dies beantragt.</w:t>
      </w:r>
    </w:p>
    <w:p w:rsidR="003D5AA0" w:rsidRPr="003D5AA0" w:rsidRDefault="003D5AA0" w:rsidP="003D5AA0">
      <w:pPr>
        <w:numPr>
          <w:ilvl w:val="0"/>
          <w:numId w:val="6"/>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In Anwesenheit der Dienststellenleitung oder der Stellvertretung werden keine Abstimmungen durchgeführt.</w:t>
      </w: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lastRenderedPageBreak/>
        <w:t>§ 6 Protokoll der Personalratssitzung</w:t>
      </w:r>
    </w:p>
    <w:p w:rsidR="003D5AA0" w:rsidRPr="003D5AA0" w:rsidRDefault="003D5AA0" w:rsidP="003D5AA0">
      <w:pPr>
        <w:numPr>
          <w:ilvl w:val="0"/>
          <w:numId w:val="7"/>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Das Protokoll enthält zu jedem Tagesordnungspunkt mindestens:</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Ziffer und Thema des jeweiligen Tagesordnungspunkts</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Kurzbeschreibung des Themas bzw. der </w:t>
      </w:r>
      <w:proofErr w:type="gramStart"/>
      <w:r w:rsidRPr="003D5AA0">
        <w:rPr>
          <w:rFonts w:asciiTheme="majorHAnsi" w:eastAsia="Times New Roman" w:hAnsiTheme="majorHAnsi" w:cstheme="majorHAnsi"/>
          <w:color w:val="000000"/>
          <w:kern w:val="0"/>
          <w:sz w:val="22"/>
          <w:szCs w:val="22"/>
          <w:lang w:eastAsia="de-DE"/>
          <w14:ligatures w14:val="none"/>
        </w:rPr>
        <w:t>zu beratenden Situation</w:t>
      </w:r>
      <w:proofErr w:type="gramEnd"/>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Zusammenfassung aller Fakten und Meinungen</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Wortlaut der Anträge zur </w:t>
      </w:r>
      <w:proofErr w:type="spellStart"/>
      <w:r w:rsidRPr="003D5AA0">
        <w:rPr>
          <w:rFonts w:asciiTheme="majorHAnsi" w:eastAsia="Times New Roman" w:hAnsiTheme="majorHAnsi" w:cstheme="majorHAnsi"/>
          <w:color w:val="000000"/>
          <w:kern w:val="0"/>
          <w:sz w:val="22"/>
          <w:szCs w:val="22"/>
          <w:lang w:eastAsia="de-DE"/>
          <w14:ligatures w14:val="none"/>
        </w:rPr>
        <w:t>Beschlussfassung</w:t>
      </w:r>
      <w:proofErr w:type="spellEnd"/>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Abstimmungsergebnis in Stimmenzahlen, einschließlich Enthaltungen sowie</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Arbeitsaufträge an einzelne Personalratsmitglieder oder an Ausschüsse</w:t>
      </w:r>
    </w:p>
    <w:p w:rsidR="003D5AA0" w:rsidRPr="003D5AA0" w:rsidRDefault="003D5AA0" w:rsidP="003D5AA0">
      <w:pPr>
        <w:numPr>
          <w:ilvl w:val="0"/>
          <w:numId w:val="8"/>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Alle, die an der Sitzung teilnehmen, erhalten nach der Sitzung eine Kopie des Protokolls.</w:t>
      </w:r>
    </w:p>
    <w:p w:rsidR="003D5AA0" w:rsidRPr="003D5AA0" w:rsidRDefault="003D5AA0" w:rsidP="003D5AA0">
      <w:pPr>
        <w:numPr>
          <w:ilvl w:val="0"/>
          <w:numId w:val="8"/>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Die Dienststellenleitung erhält eine Kopie des Protokolls nur, wenn sie an der Sitzung teilgenommen hat, und nur zu den Tagesordnungspunkten, zu denen sie anwesend war. Sie bestätigt durch Unterschrift, </w:t>
      </w:r>
      <w:proofErr w:type="spellStart"/>
      <w:r w:rsidRPr="003D5AA0">
        <w:rPr>
          <w:rFonts w:asciiTheme="majorHAnsi" w:eastAsia="Times New Roman" w:hAnsiTheme="majorHAnsi" w:cstheme="majorHAnsi"/>
          <w:color w:val="000000"/>
          <w:kern w:val="0"/>
          <w:sz w:val="22"/>
          <w:szCs w:val="22"/>
          <w:lang w:eastAsia="de-DE"/>
          <w14:ligatures w14:val="none"/>
        </w:rPr>
        <w:t>dass</w:t>
      </w:r>
      <w:proofErr w:type="spellEnd"/>
      <w:r w:rsidRPr="003D5AA0">
        <w:rPr>
          <w:rFonts w:asciiTheme="majorHAnsi" w:eastAsia="Times New Roman" w:hAnsiTheme="majorHAnsi" w:cstheme="majorHAnsi"/>
          <w:color w:val="000000"/>
          <w:kern w:val="0"/>
          <w:sz w:val="22"/>
          <w:szCs w:val="22"/>
          <w:lang w:eastAsia="de-DE"/>
          <w14:ligatures w14:val="none"/>
        </w:rPr>
        <w:t xml:space="preserve"> das Protokoll korrekt ist.</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7 Aufgaben des/der Personalratsvorsitzenden</w:t>
      </w:r>
    </w:p>
    <w:p w:rsidR="003D5AA0" w:rsidRPr="003D5AA0" w:rsidRDefault="003D5AA0" w:rsidP="003D5AA0">
      <w:pPr>
        <w:numPr>
          <w:ilvl w:val="0"/>
          <w:numId w:val="9"/>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Der/die Personalratsvorsitzende führt die laufenden Geschäfte. Das heißt:</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Erledigung des Schriftverkehrs</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Organisation des Personalratsbüros</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Vorbereitung der Personalratssitzungen</w:t>
      </w:r>
      <w:r w:rsidRPr="003D5AA0">
        <w:rPr>
          <w:rFonts w:asciiTheme="majorHAnsi" w:eastAsia="Times New Roman" w:hAnsiTheme="majorHAnsi" w:cstheme="majorHAnsi"/>
          <w:color w:val="000000"/>
          <w:kern w:val="0"/>
          <w:sz w:val="22"/>
          <w:szCs w:val="22"/>
          <w:lang w:eastAsia="de-DE"/>
          <w14:ligatures w14:val="none"/>
        </w:rPr>
        <w:br/>
      </w:r>
      <w:r w:rsidRPr="003D5AA0">
        <w:rPr>
          <w:rFonts w:ascii="Arial" w:eastAsia="Times New Roman" w:hAnsi="Arial" w:cs="Arial"/>
          <w:color w:val="000000"/>
          <w:kern w:val="0"/>
          <w:sz w:val="22"/>
          <w:szCs w:val="22"/>
          <w:lang w:eastAsia="de-DE"/>
          <w14:ligatures w14:val="none"/>
        </w:rPr>
        <w:t>■</w:t>
      </w:r>
      <w:r w:rsidRPr="003D5AA0">
        <w:rPr>
          <w:rFonts w:asciiTheme="majorHAnsi" w:eastAsia="Times New Roman" w:hAnsiTheme="majorHAnsi" w:cstheme="majorHAnsi"/>
          <w:color w:val="000000"/>
          <w:kern w:val="0"/>
          <w:sz w:val="22"/>
          <w:szCs w:val="22"/>
          <w:lang w:eastAsia="de-DE"/>
          <w14:ligatures w14:val="none"/>
        </w:rPr>
        <w:t xml:space="preserve"> Koordination der Personalratsarbeit</w:t>
      </w:r>
    </w:p>
    <w:p w:rsidR="003D5AA0" w:rsidRPr="003D5AA0" w:rsidRDefault="003D5AA0" w:rsidP="003D5AA0">
      <w:pPr>
        <w:numPr>
          <w:ilvl w:val="0"/>
          <w:numId w:val="10"/>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Der/die Vorsitzende vertritt den Personalrat nach außen. Ist der/die Personalratsvorsitzende verhindert, übernimmt seine/ihre Stellvertretung die Aufgaben. Ist auch die Stellvertretung verhindert, werden die laufenden Geschäfte auf ein anderes Mitglied des Personalrats übertragen.</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8 Zuständigkeiten und Arbeitsteilung</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Der/die Personalratsvorsitzende teilt jedem Mitglied eine Aufgabe zu. Jedes Personalratsmitglied, dem eine besondere Aufgabe übertragen wurde, ist verpflichtet, über diese Arbeit zu berichten. Über wichtige Ereignisse, Informationen und Gespräche </w:t>
      </w:r>
      <w:proofErr w:type="spellStart"/>
      <w:r w:rsidRPr="003D5AA0">
        <w:rPr>
          <w:rFonts w:asciiTheme="majorHAnsi" w:eastAsia="Times New Roman" w:hAnsiTheme="majorHAnsi" w:cstheme="majorHAnsi"/>
          <w:color w:val="000000"/>
          <w:kern w:val="0"/>
          <w:sz w:val="22"/>
          <w:szCs w:val="22"/>
          <w:lang w:eastAsia="de-DE"/>
          <w14:ligatures w14:val="none"/>
        </w:rPr>
        <w:t>muss</w:t>
      </w:r>
      <w:proofErr w:type="spellEnd"/>
      <w:r w:rsidRPr="003D5AA0">
        <w:rPr>
          <w:rFonts w:asciiTheme="majorHAnsi" w:eastAsia="Times New Roman" w:hAnsiTheme="majorHAnsi" w:cstheme="majorHAnsi"/>
          <w:color w:val="000000"/>
          <w:kern w:val="0"/>
          <w:sz w:val="22"/>
          <w:szCs w:val="22"/>
          <w:lang w:eastAsia="de-DE"/>
          <w14:ligatures w14:val="none"/>
        </w:rPr>
        <w:t xml:space="preserve"> es Akten- bzw. Gesprächsnotizen anfertigen und dem/der Personalratsvorsitzenden übergeben.</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9 Arbeitsplanung des Personalrats</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Der Personalrat erstellt zu Beginn der Amtsperiode eine detaillierte Arbeitsplanung für seine Amtszeit. Diese wird alle sechs Monate überprüft und gegebenenfalls </w:t>
      </w:r>
      <w:proofErr w:type="spellStart"/>
      <w:r w:rsidRPr="003D5AA0">
        <w:rPr>
          <w:rFonts w:asciiTheme="majorHAnsi" w:eastAsia="Times New Roman" w:hAnsiTheme="majorHAnsi" w:cstheme="majorHAnsi"/>
          <w:color w:val="000000"/>
          <w:kern w:val="0"/>
          <w:sz w:val="22"/>
          <w:szCs w:val="22"/>
          <w:lang w:eastAsia="de-DE"/>
          <w14:ligatures w14:val="none"/>
        </w:rPr>
        <w:t>angepasst</w:t>
      </w:r>
      <w:proofErr w:type="spellEnd"/>
      <w:r w:rsidRPr="003D5AA0">
        <w:rPr>
          <w:rFonts w:asciiTheme="majorHAnsi" w:eastAsia="Times New Roman" w:hAnsiTheme="majorHAnsi" w:cstheme="majorHAnsi"/>
          <w:color w:val="000000"/>
          <w:kern w:val="0"/>
          <w:sz w:val="22"/>
          <w:szCs w:val="22"/>
          <w:lang w:eastAsia="de-DE"/>
          <w14:ligatures w14:val="none"/>
        </w:rPr>
        <w:t>.</w:t>
      </w: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lastRenderedPageBreak/>
        <w:t>§ 10 Personalversammlungen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 Personalrat führt in jedem Kalendervierteljahr (innerhalb der ersten zwei Wochen) eine Personalversammlung durch.</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Einladung erfolgt zwei Wochen vorher unter Mitteilung der Tagesordnung durch Aushang; bei aus aktuellen Gründen kurzfristig einzuberufenden Personalversammlungen kann die Frist verkürzt werden.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Die Tagesordnung informiert genau über die zur Berichterstattung und Diskussion anstehenden wichtigen Themen.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Arbeitnehmende, die ihren Arbeitsplatz nicht ständig auf dem Dienstgelände haben (Fahrer, Fahrerinnen etc.), sind schriftlich einzuladen.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Wenn besonders wichtige Themen – etwa Kündigungswellen – auf der Personalversammlung besprochen werden müssen, erfolgt eine schriftliche Einladung an alle Arbeitnehmenden.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Der Personalrat beschließt über Form und Inhalt des Tätigkeitsberichts. Der/die Personalratsvorsitzende berichtet über die allgemeine Personalratstätigkeit. Einzelne Personalratsmitglieder, vor allem Mitglieder der Ausschüsse, berichten über besondere Einzelthemen.</w:t>
      </w:r>
    </w:p>
    <w:p w:rsidR="003D5AA0" w:rsidRPr="003D5AA0" w:rsidRDefault="003D5AA0" w:rsidP="003D5AA0">
      <w:pPr>
        <w:numPr>
          <w:ilvl w:val="0"/>
          <w:numId w:val="11"/>
        </w:num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Nach jedem Tagesordnungspunkt, Bericht oder Teilbericht ist den Arbeitnehmenden Gelegenheit für Fragen und Diskussionsbeiträge zu geben.</w:t>
      </w:r>
    </w:p>
    <w:p w:rsidR="003D5AA0" w:rsidRPr="003D5AA0" w:rsidRDefault="003D5AA0" w:rsidP="003D5AA0">
      <w:pPr>
        <w:rPr>
          <w:rFonts w:asciiTheme="majorHAnsi" w:eastAsia="Times New Roman" w:hAnsiTheme="majorHAnsi" w:cstheme="majorHAnsi"/>
          <w:kern w:val="0"/>
          <w:sz w:val="22"/>
          <w:szCs w:val="22"/>
          <w:lang w:eastAsia="de-DE"/>
          <w14:ligatures w14:val="none"/>
        </w:rPr>
      </w:pP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b/>
          <w:bCs/>
          <w:color w:val="000000"/>
          <w:kern w:val="0"/>
          <w:sz w:val="22"/>
          <w:szCs w:val="22"/>
          <w:lang w:eastAsia="de-DE"/>
          <w14:ligatures w14:val="none"/>
        </w:rPr>
        <w:t>§ 11 Inkrafttreten der Geschäftsordnung</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sidRPr="003D5AA0">
        <w:rPr>
          <w:rFonts w:asciiTheme="majorHAnsi" w:eastAsia="Times New Roman" w:hAnsiTheme="majorHAnsi" w:cstheme="majorHAnsi"/>
          <w:color w:val="000000"/>
          <w:kern w:val="0"/>
          <w:sz w:val="22"/>
          <w:szCs w:val="22"/>
          <w:lang w:eastAsia="de-DE"/>
          <w14:ligatures w14:val="none"/>
        </w:rPr>
        <w:t xml:space="preserve">Die Geschäftsordnung tritt am … in Kraft. Sie gilt nur für die Dauer der laufenden Amtsperiode und kann jederzeit durch </w:t>
      </w:r>
      <w:proofErr w:type="spellStart"/>
      <w:r w:rsidRPr="003D5AA0">
        <w:rPr>
          <w:rFonts w:asciiTheme="majorHAnsi" w:eastAsia="Times New Roman" w:hAnsiTheme="majorHAnsi" w:cstheme="majorHAnsi"/>
          <w:color w:val="000000"/>
          <w:kern w:val="0"/>
          <w:sz w:val="22"/>
          <w:szCs w:val="22"/>
          <w:lang w:eastAsia="de-DE"/>
          <w14:ligatures w14:val="none"/>
        </w:rPr>
        <w:t>Beschluss</w:t>
      </w:r>
      <w:proofErr w:type="spellEnd"/>
      <w:r w:rsidRPr="003D5AA0">
        <w:rPr>
          <w:rFonts w:asciiTheme="majorHAnsi" w:eastAsia="Times New Roman" w:hAnsiTheme="majorHAnsi" w:cstheme="majorHAnsi"/>
          <w:color w:val="000000"/>
          <w:kern w:val="0"/>
          <w:sz w:val="22"/>
          <w:szCs w:val="22"/>
          <w:lang w:eastAsia="de-DE"/>
          <w14:ligatures w14:val="none"/>
        </w:rPr>
        <w:t xml:space="preserve"> des Personalrats mit absoluter Mehrheit der Stimmen der Gremiumsmitglieder geändert werden.</w:t>
      </w:r>
    </w:p>
    <w:p w:rsid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p>
    <w:p w:rsid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p>
    <w:p w:rsid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Pr>
          <w:rFonts w:asciiTheme="majorHAnsi" w:eastAsia="Times New Roman" w:hAnsiTheme="majorHAnsi" w:cstheme="majorHAnsi"/>
          <w:color w:val="000000"/>
          <w:kern w:val="0"/>
          <w:sz w:val="22"/>
          <w:szCs w:val="22"/>
          <w:lang w:eastAsia="de-DE"/>
          <w14:ligatures w14:val="none"/>
        </w:rPr>
        <w:t>_________________</w:t>
      </w:r>
      <w:r>
        <w:rPr>
          <w:rFonts w:asciiTheme="majorHAnsi" w:eastAsia="Times New Roman" w:hAnsiTheme="majorHAnsi" w:cstheme="majorHAnsi"/>
          <w:color w:val="000000"/>
          <w:kern w:val="0"/>
          <w:sz w:val="22"/>
          <w:szCs w:val="22"/>
          <w:lang w:eastAsia="de-DE"/>
          <w14:ligatures w14:val="none"/>
        </w:rPr>
        <w:br/>
      </w:r>
      <w:r w:rsidRPr="003D5AA0">
        <w:rPr>
          <w:rFonts w:asciiTheme="majorHAnsi" w:eastAsia="Times New Roman" w:hAnsiTheme="majorHAnsi" w:cstheme="majorHAnsi"/>
          <w:color w:val="000000"/>
          <w:kern w:val="0"/>
          <w:sz w:val="22"/>
          <w:szCs w:val="22"/>
          <w:lang w:eastAsia="de-DE"/>
          <w14:ligatures w14:val="none"/>
        </w:rPr>
        <w:t>Ort, Datum</w:t>
      </w:r>
    </w:p>
    <w:p w:rsidR="003D5AA0" w:rsidRPr="003D5AA0" w:rsidRDefault="003D5AA0" w:rsidP="003D5AA0">
      <w:pPr>
        <w:spacing w:before="100" w:beforeAutospacing="1" w:after="100" w:afterAutospacing="1"/>
        <w:rPr>
          <w:rFonts w:asciiTheme="majorHAnsi" w:eastAsia="Times New Roman" w:hAnsiTheme="majorHAnsi" w:cstheme="majorHAnsi"/>
          <w:color w:val="000000"/>
          <w:kern w:val="0"/>
          <w:sz w:val="22"/>
          <w:szCs w:val="22"/>
          <w:lang w:eastAsia="de-DE"/>
          <w14:ligatures w14:val="none"/>
        </w:rPr>
      </w:pPr>
      <w:r>
        <w:rPr>
          <w:rFonts w:asciiTheme="majorHAnsi" w:eastAsia="Times New Roman" w:hAnsiTheme="majorHAnsi" w:cstheme="majorHAnsi"/>
          <w:color w:val="000000"/>
          <w:kern w:val="0"/>
          <w:sz w:val="22"/>
          <w:szCs w:val="22"/>
          <w:lang w:eastAsia="de-DE"/>
          <w14:ligatures w14:val="none"/>
        </w:rPr>
        <w:t>_________________</w:t>
      </w:r>
      <w:r>
        <w:rPr>
          <w:rFonts w:asciiTheme="majorHAnsi" w:eastAsia="Times New Roman" w:hAnsiTheme="majorHAnsi" w:cstheme="majorHAnsi"/>
          <w:color w:val="000000"/>
          <w:kern w:val="0"/>
          <w:sz w:val="22"/>
          <w:szCs w:val="22"/>
          <w:lang w:eastAsia="de-DE"/>
          <w14:ligatures w14:val="none"/>
        </w:rPr>
        <w:br/>
      </w:r>
      <w:r w:rsidRPr="003D5AA0">
        <w:rPr>
          <w:rFonts w:asciiTheme="majorHAnsi" w:eastAsia="Times New Roman" w:hAnsiTheme="majorHAnsi" w:cstheme="majorHAnsi"/>
          <w:color w:val="000000"/>
          <w:kern w:val="0"/>
          <w:sz w:val="22"/>
          <w:szCs w:val="22"/>
          <w:lang w:eastAsia="de-DE"/>
          <w14:ligatures w14:val="none"/>
        </w:rPr>
        <w:t>Unterschriften</w:t>
      </w:r>
    </w:p>
    <w:p w:rsidR="00572DD9" w:rsidRPr="003D5AA0" w:rsidRDefault="00572DD9" w:rsidP="003D5AA0">
      <w:pPr>
        <w:rPr>
          <w:rFonts w:asciiTheme="majorHAnsi" w:hAnsiTheme="majorHAnsi" w:cstheme="majorHAnsi"/>
          <w:sz w:val="22"/>
          <w:szCs w:val="22"/>
        </w:rPr>
      </w:pPr>
    </w:p>
    <w:p w:rsidR="003D5AA0" w:rsidRPr="003D5AA0" w:rsidRDefault="003D5AA0">
      <w:pPr>
        <w:rPr>
          <w:rFonts w:asciiTheme="majorHAnsi" w:hAnsiTheme="majorHAnsi" w:cstheme="majorHAnsi"/>
          <w:sz w:val="22"/>
          <w:szCs w:val="22"/>
        </w:rPr>
      </w:pPr>
    </w:p>
    <w:sectPr w:rsidR="003D5AA0" w:rsidRPr="003D5A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260"/>
    <w:multiLevelType w:val="multilevel"/>
    <w:tmpl w:val="EE76C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E1367"/>
    <w:multiLevelType w:val="multilevel"/>
    <w:tmpl w:val="00F8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C0D38"/>
    <w:multiLevelType w:val="multilevel"/>
    <w:tmpl w:val="A4B0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94529"/>
    <w:multiLevelType w:val="multilevel"/>
    <w:tmpl w:val="E5A8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E581D"/>
    <w:multiLevelType w:val="multilevel"/>
    <w:tmpl w:val="4734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D1ADA"/>
    <w:multiLevelType w:val="multilevel"/>
    <w:tmpl w:val="CC4AB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7648B"/>
    <w:multiLevelType w:val="multilevel"/>
    <w:tmpl w:val="D75E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83792"/>
    <w:multiLevelType w:val="multilevel"/>
    <w:tmpl w:val="4150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1336D"/>
    <w:multiLevelType w:val="multilevel"/>
    <w:tmpl w:val="10E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52112"/>
    <w:multiLevelType w:val="multilevel"/>
    <w:tmpl w:val="E714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258BB"/>
    <w:multiLevelType w:val="multilevel"/>
    <w:tmpl w:val="6F822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623729">
    <w:abstractNumId w:val="8"/>
  </w:num>
  <w:num w:numId="2" w16cid:durableId="2086874214">
    <w:abstractNumId w:val="9"/>
  </w:num>
  <w:num w:numId="3" w16cid:durableId="551649216">
    <w:abstractNumId w:val="2"/>
  </w:num>
  <w:num w:numId="4" w16cid:durableId="623537045">
    <w:abstractNumId w:val="6"/>
  </w:num>
  <w:num w:numId="5" w16cid:durableId="1927498554">
    <w:abstractNumId w:val="1"/>
  </w:num>
  <w:num w:numId="6" w16cid:durableId="804811660">
    <w:abstractNumId w:val="7"/>
  </w:num>
  <w:num w:numId="7" w16cid:durableId="1119179029">
    <w:abstractNumId w:val="3"/>
  </w:num>
  <w:num w:numId="8" w16cid:durableId="1725062284">
    <w:abstractNumId w:val="10"/>
  </w:num>
  <w:num w:numId="9" w16cid:durableId="2088920134">
    <w:abstractNumId w:val="4"/>
  </w:num>
  <w:num w:numId="10" w16cid:durableId="1706127892">
    <w:abstractNumId w:val="0"/>
  </w:num>
  <w:num w:numId="11" w16cid:durableId="102879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AA"/>
    <w:rsid w:val="0032644E"/>
    <w:rsid w:val="003D5AA0"/>
    <w:rsid w:val="00572DD9"/>
    <w:rsid w:val="005E645B"/>
    <w:rsid w:val="007C3C53"/>
    <w:rsid w:val="008133A6"/>
    <w:rsid w:val="009C3F35"/>
    <w:rsid w:val="00C901AA"/>
    <w:rsid w:val="00C93F0D"/>
    <w:rsid w:val="00DC4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4906"/>
  <w15:chartTrackingRefBased/>
  <w15:docId w15:val="{94EABFF9-8049-934C-8CD6-CABC86D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0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0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01A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01A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01A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01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1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1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1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1A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01A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01A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01A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01A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01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01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01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01AA"/>
    <w:rPr>
      <w:rFonts w:eastAsiaTheme="majorEastAsia" w:cstheme="majorBidi"/>
      <w:color w:val="272727" w:themeColor="text1" w:themeTint="D8"/>
    </w:rPr>
  </w:style>
  <w:style w:type="paragraph" w:styleId="Titel">
    <w:name w:val="Title"/>
    <w:basedOn w:val="Standard"/>
    <w:next w:val="Standard"/>
    <w:link w:val="TitelZchn"/>
    <w:uiPriority w:val="10"/>
    <w:qFormat/>
    <w:rsid w:val="00C901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1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01A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1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01A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01AA"/>
    <w:rPr>
      <w:i/>
      <w:iCs/>
      <w:color w:val="404040" w:themeColor="text1" w:themeTint="BF"/>
    </w:rPr>
  </w:style>
  <w:style w:type="paragraph" w:styleId="Listenabsatz">
    <w:name w:val="List Paragraph"/>
    <w:basedOn w:val="Standard"/>
    <w:uiPriority w:val="34"/>
    <w:qFormat/>
    <w:rsid w:val="00C901AA"/>
    <w:pPr>
      <w:ind w:left="720"/>
      <w:contextualSpacing/>
    </w:pPr>
  </w:style>
  <w:style w:type="character" w:styleId="IntensiveHervorhebung">
    <w:name w:val="Intense Emphasis"/>
    <w:basedOn w:val="Absatz-Standardschriftart"/>
    <w:uiPriority w:val="21"/>
    <w:qFormat/>
    <w:rsid w:val="00C901AA"/>
    <w:rPr>
      <w:i/>
      <w:iCs/>
      <w:color w:val="2F5496" w:themeColor="accent1" w:themeShade="BF"/>
    </w:rPr>
  </w:style>
  <w:style w:type="paragraph" w:styleId="IntensivesZitat">
    <w:name w:val="Intense Quote"/>
    <w:basedOn w:val="Standard"/>
    <w:next w:val="Standard"/>
    <w:link w:val="IntensivesZitatZchn"/>
    <w:uiPriority w:val="30"/>
    <w:qFormat/>
    <w:rsid w:val="00C90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01AA"/>
    <w:rPr>
      <w:i/>
      <w:iCs/>
      <w:color w:val="2F5496" w:themeColor="accent1" w:themeShade="BF"/>
    </w:rPr>
  </w:style>
  <w:style w:type="character" w:styleId="IntensiverVerweis">
    <w:name w:val="Intense Reference"/>
    <w:basedOn w:val="Absatz-Standardschriftart"/>
    <w:uiPriority w:val="32"/>
    <w:qFormat/>
    <w:rsid w:val="00C901AA"/>
    <w:rPr>
      <w:b/>
      <w:bCs/>
      <w:smallCaps/>
      <w:color w:val="2F5496" w:themeColor="accent1" w:themeShade="BF"/>
      <w:spacing w:val="5"/>
    </w:rPr>
  </w:style>
  <w:style w:type="paragraph" w:customStyle="1" w:styleId="p1">
    <w:name w:val="p1"/>
    <w:basedOn w:val="Standard"/>
    <w:rsid w:val="00C901AA"/>
    <w:rPr>
      <w:rFonts w:ascii="Helvetica" w:eastAsia="Times New Roman" w:hAnsi="Helvetica" w:cs="Times New Roman"/>
      <w:color w:val="E5515C"/>
      <w:kern w:val="0"/>
      <w:sz w:val="16"/>
      <w:szCs w:val="16"/>
      <w:lang w:eastAsia="de-DE"/>
      <w14:ligatures w14:val="none"/>
    </w:rPr>
  </w:style>
  <w:style w:type="paragraph" w:customStyle="1" w:styleId="p2">
    <w:name w:val="p2"/>
    <w:basedOn w:val="Standard"/>
    <w:rsid w:val="00C901AA"/>
    <w:rPr>
      <w:rFonts w:ascii="Palatino" w:eastAsia="Times New Roman" w:hAnsi="Palatino" w:cs="Times New Roman"/>
      <w:color w:val="000000"/>
      <w:kern w:val="0"/>
      <w:sz w:val="14"/>
      <w:szCs w:val="14"/>
      <w:lang w:eastAsia="de-DE"/>
      <w14:ligatures w14:val="none"/>
    </w:rPr>
  </w:style>
  <w:style w:type="paragraph" w:styleId="StandardWeb">
    <w:name w:val="Normal (Web)"/>
    <w:basedOn w:val="Standard"/>
    <w:uiPriority w:val="99"/>
    <w:semiHidden/>
    <w:unhideWhenUsed/>
    <w:rsid w:val="00C901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901AA"/>
    <w:rPr>
      <w:b/>
      <w:bCs/>
    </w:rPr>
  </w:style>
  <w:style w:type="character" w:customStyle="1" w:styleId="s1">
    <w:name w:val="s1"/>
    <w:basedOn w:val="Absatz-Standardschriftart"/>
    <w:rsid w:val="00C93F0D"/>
    <w:rPr>
      <w:rFonts w:ascii="Zapf Dingbats" w:hAnsi="Zapf Dingbats" w:hint="default"/>
      <w:color w:val="E23B4E"/>
      <w:sz w:val="14"/>
      <w:szCs w:val="14"/>
    </w:rPr>
  </w:style>
  <w:style w:type="character" w:customStyle="1" w:styleId="s2">
    <w:name w:val="s2"/>
    <w:basedOn w:val="Absatz-Standardschriftart"/>
    <w:rsid w:val="003D5AA0"/>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6923</Characters>
  <Application>Microsoft Office Word</Application>
  <DocSecurity>0</DocSecurity>
  <Lines>57</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2026-05-02T06:45:00Z</dcterms:created>
  <dcterms:modified xsi:type="dcterms:W3CDTF">2026-05-02T06:45:00Z</dcterms:modified>
</cp:coreProperties>
</file>