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1CB" w:rsidRDefault="004621CB">
      <w:pPr>
        <w:rPr>
          <w:rFonts w:asciiTheme="majorHAnsi" w:hAnsiTheme="majorHAnsi" w:cstheme="majorHAnsi"/>
          <w:b/>
          <w:bCs/>
          <w:kern w:val="0"/>
          <w:sz w:val="32"/>
          <w:szCs w:val="32"/>
        </w:rPr>
      </w:pPr>
      <w:r w:rsidRPr="004621CB">
        <w:rPr>
          <w:rFonts w:asciiTheme="majorHAnsi" w:hAnsiTheme="majorHAnsi" w:cstheme="majorHAnsi"/>
          <w:b/>
          <w:bCs/>
          <w:kern w:val="0"/>
          <w:sz w:val="32"/>
          <w:szCs w:val="32"/>
        </w:rPr>
        <w:t xml:space="preserve">Übersicht: Diese Kosten </w:t>
      </w:r>
      <w:proofErr w:type="spellStart"/>
      <w:r w:rsidRPr="004621CB">
        <w:rPr>
          <w:rFonts w:asciiTheme="majorHAnsi" w:hAnsiTheme="majorHAnsi" w:cstheme="majorHAnsi"/>
          <w:b/>
          <w:bCs/>
          <w:kern w:val="0"/>
          <w:sz w:val="32"/>
          <w:szCs w:val="32"/>
        </w:rPr>
        <w:t>muss</w:t>
      </w:r>
      <w:proofErr w:type="spellEnd"/>
      <w:r w:rsidRPr="004621CB">
        <w:rPr>
          <w:rFonts w:asciiTheme="majorHAnsi" w:hAnsiTheme="majorHAnsi" w:cstheme="majorHAnsi"/>
          <w:b/>
          <w:bCs/>
          <w:kern w:val="0"/>
          <w:sz w:val="32"/>
          <w:szCs w:val="32"/>
        </w:rPr>
        <w:t xml:space="preserve"> die Dienststellenleitung übernehmen</w:t>
      </w:r>
    </w:p>
    <w:p w:rsidR="004621CB" w:rsidRPr="004621CB" w:rsidRDefault="004621CB">
      <w:pPr>
        <w:rPr>
          <w:rFonts w:asciiTheme="majorHAnsi" w:hAnsiTheme="majorHAnsi" w:cstheme="majorHAnsi"/>
          <w:b/>
          <w:bCs/>
          <w:sz w:val="32"/>
          <w:szCs w:val="32"/>
        </w:rPr>
      </w:pPr>
    </w:p>
    <w:tbl>
      <w:tblPr>
        <w:tblW w:w="0" w:type="auto"/>
        <w:tblInd w:w="-60" w:type="dxa"/>
        <w:tblBorders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134"/>
        <w:gridCol w:w="985"/>
      </w:tblGrid>
      <w:tr w:rsidR="004621CB" w:rsidRPr="004621CB" w:rsidTr="004621CB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Theme="majorHAnsi" w:hAnsiTheme="majorHAnsi" w:cstheme="majorHAnsi"/>
                <w:kern w:val="0"/>
                <w:sz w:val="22"/>
                <w:szCs w:val="22"/>
              </w:rPr>
              <w:t>Prüfpunkte: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Theme="majorHAnsi" w:hAnsiTheme="majorHAnsi" w:cstheme="majorHAnsi"/>
                <w:kern w:val="0"/>
                <w:sz w:val="22"/>
                <w:szCs w:val="22"/>
              </w:rPr>
              <w:t>Ja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Theme="majorHAnsi" w:hAnsiTheme="majorHAnsi" w:cstheme="majorHAnsi"/>
                <w:kern w:val="0"/>
                <w:sz w:val="22"/>
                <w:szCs w:val="22"/>
              </w:rPr>
              <w:t>Nein</w:t>
            </w:r>
          </w:p>
        </w:tc>
      </w:tr>
      <w:tr w:rsidR="004621CB" w:rsidRPr="004621CB" w:rsidTr="004621CB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Theme="majorHAnsi" w:hAnsiTheme="majorHAnsi" w:cstheme="majorHAnsi"/>
                <w:kern w:val="0"/>
                <w:sz w:val="22"/>
                <w:szCs w:val="22"/>
              </w:rPr>
              <w:t>die Anschaffung eines Telefons mit Anrufbeantworterfunktion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621CB" w:rsidRPr="004621CB" w:rsidTr="004621CB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Theme="majorHAnsi" w:hAnsiTheme="majorHAnsi" w:cstheme="majorHAnsi"/>
                <w:kern w:val="0"/>
                <w:sz w:val="22"/>
                <w:szCs w:val="22"/>
              </w:rPr>
              <w:t>die Herstellung bzw. Herausgabe einer periodisch erscheinenden Personalratszeitschrift oder Zeitschrift für die Mitarbeitervertretung (natürlich geht heute auch ein Online-Abo)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621CB" w:rsidRPr="004621CB" w:rsidTr="004621CB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Theme="majorHAnsi" w:hAnsiTheme="majorHAnsi" w:cstheme="majorHAnsi"/>
                <w:kern w:val="0"/>
                <w:sz w:val="22"/>
                <w:szCs w:val="22"/>
              </w:rPr>
              <w:t>das Zur-Verfügung-Stellen eigener Büroräume für den Personalrat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621CB" w:rsidRPr="004621CB" w:rsidTr="004621CB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Theme="majorHAnsi" w:hAnsiTheme="majorHAnsi" w:cstheme="majorHAnsi"/>
                <w:kern w:val="0"/>
                <w:sz w:val="22"/>
                <w:szCs w:val="22"/>
              </w:rPr>
              <w:t>die Ausstattung mit einem oder - je nach Größe des Gremiums - mehrerer Computer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621CB" w:rsidRPr="004621CB" w:rsidTr="004621CB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Theme="majorHAnsi" w:hAnsiTheme="majorHAnsi" w:cstheme="majorHAnsi"/>
                <w:kern w:val="0"/>
                <w:sz w:val="22"/>
                <w:szCs w:val="22"/>
              </w:rPr>
              <w:t>die Anschaffung von Fachbüchern für die Personalrats- und / oder Mitarbeitervertretungsarbeit (insbesondere Gesetzeskommentare), wenn es um einen umfassenden Kommentar zum Personalvertretungsgesetz, einzelne Kommentare zu verschiedenen dienstrechtlichen Gesetzen geht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621CB" w:rsidRPr="004621CB" w:rsidTr="004621CB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Theme="majorHAnsi" w:hAnsiTheme="majorHAnsi" w:cstheme="majorHAnsi"/>
                <w:kern w:val="0"/>
                <w:sz w:val="22"/>
                <w:szCs w:val="22"/>
              </w:rPr>
              <w:t>das Abonnement einer Online-Datenbank oder von Online-Tools für die Gremien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621CB" w:rsidRPr="004621CB" w:rsidTr="004621CB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Theme="majorHAnsi" w:hAnsiTheme="majorHAnsi" w:cstheme="majorHAnsi"/>
                <w:kern w:val="0"/>
                <w:sz w:val="22"/>
                <w:szCs w:val="22"/>
              </w:rPr>
              <w:t>die generelle Ausstattung aller Mitglieder mit umfassenden Kommentaren zum Mitbestimmungsrecht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621CB" w:rsidRPr="004621CB" w:rsidTr="004621CB">
        <w:tblPrEx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Theme="majorHAnsi" w:hAnsiTheme="majorHAnsi" w:cstheme="majorHAnsi"/>
                <w:kern w:val="0"/>
                <w:sz w:val="22"/>
                <w:szCs w:val="22"/>
              </w:rPr>
              <w:t>die Anschaffung und Nutzung eines Handys, wenn das betreffende Gremiumsmitglied überörtliche Ämter wahrnimmt und sonst nicht erreichbar wäre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621CB" w:rsidRPr="004621CB" w:rsidTr="004621CB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Theme="majorHAnsi" w:hAnsiTheme="majorHAnsi" w:cstheme="majorHAnsi"/>
                <w:kern w:val="0"/>
                <w:sz w:val="22"/>
                <w:szCs w:val="22"/>
              </w:rPr>
              <w:t>die Bereitstellung eines eigenen Internetzugangs und E-Mail-Accounts für den Personalrat/ die Mitarbeitervertretung</w:t>
            </w: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  <w:tr w:rsidR="004621CB" w:rsidRPr="004621CB" w:rsidTr="004621CB">
        <w:tblPrEx>
          <w:tblBorders>
            <w:top w:val="none" w:sz="6" w:space="0" w:color="auto"/>
          </w:tblBorders>
          <w:tblCellMar>
            <w:top w:w="0" w:type="dxa"/>
            <w:bottom w:w="0" w:type="dxa"/>
          </w:tblCellMar>
        </w:tblPrEx>
        <w:tc>
          <w:tcPr>
            <w:tcW w:w="65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Theme="majorHAnsi" w:hAnsiTheme="majorHAnsi" w:cstheme="majorHAnsi"/>
                <w:kern w:val="0"/>
                <w:sz w:val="22"/>
                <w:szCs w:val="22"/>
              </w:rPr>
              <w:t>die Anschaffung einer periodisch erscheinenden Zeit-schrift, wenn</w:t>
            </w:r>
          </w:p>
          <w:p w:rsidR="004621CB" w:rsidRPr="004621CB" w:rsidRDefault="004621CB" w:rsidP="004621CB">
            <w:pPr>
              <w:pStyle w:val="Listenabsatz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Theme="majorHAnsi" w:hAnsiTheme="majorHAnsi" w:cstheme="majorHAnsi"/>
                <w:kern w:val="0"/>
                <w:sz w:val="22"/>
                <w:szCs w:val="22"/>
              </w:rPr>
              <w:t>diese fachlich auf die Personalratstätigkeit bezogen ist,</w:t>
            </w:r>
          </w:p>
          <w:p w:rsidR="004621CB" w:rsidRPr="004621CB" w:rsidRDefault="004621CB" w:rsidP="004621CB">
            <w:pPr>
              <w:pStyle w:val="Listenabsatz"/>
              <w:numPr>
                <w:ilvl w:val="0"/>
                <w:numId w:val="13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Theme="majorHAnsi" w:hAnsiTheme="majorHAnsi" w:cstheme="majorHAnsi"/>
                <w:kern w:val="0"/>
                <w:sz w:val="22"/>
                <w:szCs w:val="22"/>
              </w:rPr>
              <w:t>eine andere Fachzeitschrift gewünscht wird,</w:t>
            </w:r>
          </w:p>
          <w:p w:rsidR="004621CB" w:rsidRPr="004621CB" w:rsidRDefault="004621CB" w:rsidP="004621CB">
            <w:pPr>
              <w:pStyle w:val="Listenabsatz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621CB">
              <w:rPr>
                <w:rFonts w:asciiTheme="majorHAnsi" w:hAnsiTheme="majorHAnsi" w:cstheme="majorHAnsi"/>
                <w:kern w:val="0"/>
                <w:sz w:val="22"/>
                <w:szCs w:val="22"/>
              </w:rPr>
              <w:t>mehr als eine Fachzeitschrift beansprucht wird</w:t>
            </w:r>
          </w:p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ajorHAnsi" w:hAnsiTheme="majorHAnsi" w:cstheme="majorHAnsi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  <w:tc>
          <w:tcPr>
            <w:tcW w:w="985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:rsidR="004621CB" w:rsidRPr="004621CB" w:rsidRDefault="004621CB" w:rsidP="004621C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Theme="majorHAnsi" w:eastAsia="MS Gothic" w:hAnsiTheme="majorHAnsi" w:cstheme="majorHAnsi"/>
                <w:kern w:val="0"/>
                <w:sz w:val="22"/>
                <w:szCs w:val="22"/>
              </w:rPr>
            </w:pPr>
            <w:r w:rsidRPr="004621CB">
              <w:rPr>
                <w:rFonts w:ascii="Segoe UI Symbol" w:hAnsi="Segoe UI Symbol" w:cs="Segoe UI Symbol"/>
                <w:color w:val="000000"/>
                <w:sz w:val="22"/>
                <w:szCs w:val="22"/>
              </w:rPr>
              <w:t>☐</w:t>
            </w:r>
          </w:p>
        </w:tc>
      </w:tr>
    </w:tbl>
    <w:p w:rsidR="006F3CA1" w:rsidRPr="004621CB" w:rsidRDefault="006F3CA1" w:rsidP="004621CB">
      <w:pPr>
        <w:rPr>
          <w:rFonts w:asciiTheme="majorHAnsi" w:hAnsiTheme="majorHAnsi" w:cstheme="majorHAnsi"/>
        </w:rPr>
      </w:pPr>
    </w:p>
    <w:sectPr w:rsidR="006F3CA1" w:rsidRPr="004621C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Zapf Dingbats">
    <w:altName w:val="Cambria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2260"/>
    <w:multiLevelType w:val="multilevel"/>
    <w:tmpl w:val="EE76C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E1367"/>
    <w:multiLevelType w:val="multilevel"/>
    <w:tmpl w:val="00F88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1C0D38"/>
    <w:multiLevelType w:val="multilevel"/>
    <w:tmpl w:val="A4B06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D94529"/>
    <w:multiLevelType w:val="multilevel"/>
    <w:tmpl w:val="E5A81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BE581D"/>
    <w:multiLevelType w:val="multilevel"/>
    <w:tmpl w:val="4734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1D1ADA"/>
    <w:multiLevelType w:val="multilevel"/>
    <w:tmpl w:val="CC4AB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7648B"/>
    <w:multiLevelType w:val="multilevel"/>
    <w:tmpl w:val="D75E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E83792"/>
    <w:multiLevelType w:val="multilevel"/>
    <w:tmpl w:val="41502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31336D"/>
    <w:multiLevelType w:val="multilevel"/>
    <w:tmpl w:val="10EEE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452112"/>
    <w:multiLevelType w:val="multilevel"/>
    <w:tmpl w:val="E714A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D258BB"/>
    <w:multiLevelType w:val="multilevel"/>
    <w:tmpl w:val="6F8229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2040D4"/>
    <w:multiLevelType w:val="hybridMultilevel"/>
    <w:tmpl w:val="9EE09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262D96"/>
    <w:multiLevelType w:val="hybridMultilevel"/>
    <w:tmpl w:val="4EF802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4623729">
    <w:abstractNumId w:val="8"/>
  </w:num>
  <w:num w:numId="2" w16cid:durableId="2086874214">
    <w:abstractNumId w:val="9"/>
  </w:num>
  <w:num w:numId="3" w16cid:durableId="551649216">
    <w:abstractNumId w:val="2"/>
  </w:num>
  <w:num w:numId="4" w16cid:durableId="623537045">
    <w:abstractNumId w:val="6"/>
  </w:num>
  <w:num w:numId="5" w16cid:durableId="1927498554">
    <w:abstractNumId w:val="1"/>
  </w:num>
  <w:num w:numId="6" w16cid:durableId="804811660">
    <w:abstractNumId w:val="7"/>
  </w:num>
  <w:num w:numId="7" w16cid:durableId="1119179029">
    <w:abstractNumId w:val="3"/>
  </w:num>
  <w:num w:numId="8" w16cid:durableId="1725062284">
    <w:abstractNumId w:val="10"/>
  </w:num>
  <w:num w:numId="9" w16cid:durableId="2088920134">
    <w:abstractNumId w:val="4"/>
  </w:num>
  <w:num w:numId="10" w16cid:durableId="1706127892">
    <w:abstractNumId w:val="0"/>
  </w:num>
  <w:num w:numId="11" w16cid:durableId="1028793086">
    <w:abstractNumId w:val="5"/>
  </w:num>
  <w:num w:numId="12" w16cid:durableId="2090729687">
    <w:abstractNumId w:val="11"/>
  </w:num>
  <w:num w:numId="13" w16cid:durableId="4785697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AA"/>
    <w:rsid w:val="0032644E"/>
    <w:rsid w:val="003D5AA0"/>
    <w:rsid w:val="004621CB"/>
    <w:rsid w:val="004F2D5B"/>
    <w:rsid w:val="00572DD9"/>
    <w:rsid w:val="005E645B"/>
    <w:rsid w:val="006F3CA1"/>
    <w:rsid w:val="007C3C53"/>
    <w:rsid w:val="008133A6"/>
    <w:rsid w:val="008C50A0"/>
    <w:rsid w:val="00904B94"/>
    <w:rsid w:val="009C1DD0"/>
    <w:rsid w:val="009C3F35"/>
    <w:rsid w:val="00AF55E0"/>
    <w:rsid w:val="00C76710"/>
    <w:rsid w:val="00C901AA"/>
    <w:rsid w:val="00C93F0D"/>
    <w:rsid w:val="00D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4906"/>
  <w15:chartTrackingRefBased/>
  <w15:docId w15:val="{94EABFF9-8049-934C-8CD6-CABC86DB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621CB"/>
  </w:style>
  <w:style w:type="paragraph" w:styleId="berschrift1">
    <w:name w:val="heading 1"/>
    <w:basedOn w:val="Standard"/>
    <w:next w:val="Standard"/>
    <w:link w:val="berschrift1Zchn"/>
    <w:uiPriority w:val="9"/>
    <w:qFormat/>
    <w:rsid w:val="00C901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90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901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901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901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901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901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901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901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90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90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901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901A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901A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901A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901A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901A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901A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901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90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901A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901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901A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901A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901A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901AA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90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901AA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901A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rd"/>
    <w:rsid w:val="00C901AA"/>
    <w:rPr>
      <w:rFonts w:ascii="Helvetica" w:eastAsia="Times New Roman" w:hAnsi="Helvetica" w:cs="Times New Roman"/>
      <w:color w:val="E5515C"/>
      <w:kern w:val="0"/>
      <w:sz w:val="16"/>
      <w:szCs w:val="16"/>
      <w:lang w:eastAsia="de-DE"/>
      <w14:ligatures w14:val="none"/>
    </w:rPr>
  </w:style>
  <w:style w:type="paragraph" w:customStyle="1" w:styleId="p2">
    <w:name w:val="p2"/>
    <w:basedOn w:val="Standard"/>
    <w:rsid w:val="00C901AA"/>
    <w:rPr>
      <w:rFonts w:ascii="Palatino" w:eastAsia="Times New Roman" w:hAnsi="Palatino" w:cs="Times New Roman"/>
      <w:color w:val="000000"/>
      <w:kern w:val="0"/>
      <w:sz w:val="14"/>
      <w:szCs w:val="14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C901A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C901AA"/>
    <w:rPr>
      <w:b/>
      <w:bCs/>
    </w:rPr>
  </w:style>
  <w:style w:type="character" w:customStyle="1" w:styleId="s1">
    <w:name w:val="s1"/>
    <w:basedOn w:val="Absatz-Standardschriftart"/>
    <w:rsid w:val="00C93F0D"/>
    <w:rPr>
      <w:rFonts w:ascii="Zapf Dingbats" w:hAnsi="Zapf Dingbats" w:hint="default"/>
      <w:color w:val="E23B4E"/>
      <w:sz w:val="14"/>
      <w:szCs w:val="14"/>
    </w:rPr>
  </w:style>
  <w:style w:type="character" w:customStyle="1" w:styleId="s2">
    <w:name w:val="s2"/>
    <w:basedOn w:val="Absatz-Standardschriftart"/>
    <w:rsid w:val="003D5AA0"/>
    <w:rPr>
      <w:rFonts w:ascii="Helvetica" w:hAnsi="Helvetica" w:hint="default"/>
      <w:sz w:val="15"/>
      <w:szCs w:val="15"/>
    </w:rPr>
  </w:style>
  <w:style w:type="character" w:styleId="Hervorhebung">
    <w:name w:val="Emphasis"/>
    <w:basedOn w:val="Absatz-Standardschriftart"/>
    <w:uiPriority w:val="20"/>
    <w:qFormat/>
    <w:rsid w:val="009C1D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Lehmann</dc:creator>
  <cp:keywords/>
  <dc:description/>
  <cp:lastModifiedBy>Anja Lehmann</cp:lastModifiedBy>
  <cp:revision>2</cp:revision>
  <dcterms:created xsi:type="dcterms:W3CDTF">2026-05-02T07:14:00Z</dcterms:created>
  <dcterms:modified xsi:type="dcterms:W3CDTF">2026-05-02T07:14:00Z</dcterms:modified>
</cp:coreProperties>
</file>