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83"/>
        <w:gridCol w:w="1670"/>
        <w:gridCol w:w="4409"/>
      </w:tblGrid>
      <w:tr w:rsidR="001575BD" w14:paraId="6BEC7325" w14:textId="77777777" w:rsidTr="006F5D8C">
        <w:tc>
          <w:tcPr>
            <w:tcW w:w="9288" w:type="dxa"/>
            <w:gridSpan w:val="3"/>
          </w:tcPr>
          <w:p w14:paraId="2CD7BFF9" w14:textId="55785F65" w:rsidR="001575BD" w:rsidRPr="00927F8F" w:rsidRDefault="001575BD" w:rsidP="006F5D8C">
            <w:pPr>
              <w:rPr>
                <w:b/>
                <w:bCs/>
                <w:sz w:val="18"/>
                <w:szCs w:val="18"/>
              </w:rPr>
            </w:pPr>
            <w:r w:rsidRPr="00927F8F">
              <w:rPr>
                <w:b/>
                <w:bCs/>
                <w:sz w:val="18"/>
                <w:szCs w:val="18"/>
              </w:rPr>
              <w:t xml:space="preserve">Alles </w:t>
            </w:r>
            <w:r w:rsidR="006F11B2">
              <w:rPr>
                <w:b/>
                <w:bCs/>
                <w:sz w:val="18"/>
                <w:szCs w:val="18"/>
              </w:rPr>
              <w:t>W</w:t>
            </w:r>
            <w:r w:rsidRPr="00927F8F">
              <w:rPr>
                <w:b/>
                <w:bCs/>
                <w:sz w:val="18"/>
                <w:szCs w:val="18"/>
              </w:rPr>
              <w:t>ichtige für Ihre Arbeit auf einen Blick: Gesetz, Inhalte und der praktische Nutzen</w:t>
            </w:r>
          </w:p>
        </w:tc>
      </w:tr>
      <w:tr w:rsidR="001575BD" w14:paraId="440BD037" w14:textId="77777777" w:rsidTr="006F5D8C">
        <w:tc>
          <w:tcPr>
            <w:tcW w:w="3016" w:type="dxa"/>
          </w:tcPr>
          <w:p w14:paraId="690A526B" w14:textId="05F092F1" w:rsidR="001575BD" w:rsidRPr="00927F8F" w:rsidRDefault="001575BD" w:rsidP="006F5D8C">
            <w:pPr>
              <w:rPr>
                <w:b/>
                <w:bCs/>
                <w:sz w:val="18"/>
                <w:szCs w:val="18"/>
              </w:rPr>
            </w:pPr>
            <w:r w:rsidRPr="00927F8F">
              <w:rPr>
                <w:b/>
                <w:bCs/>
                <w:sz w:val="18"/>
                <w:szCs w:val="18"/>
              </w:rPr>
              <w:t>Gesetz/Vorschrift</w:t>
            </w:r>
          </w:p>
        </w:tc>
        <w:tc>
          <w:tcPr>
            <w:tcW w:w="1670" w:type="dxa"/>
          </w:tcPr>
          <w:p w14:paraId="4C08B600" w14:textId="77777777" w:rsidR="001575BD" w:rsidRPr="00927F8F" w:rsidRDefault="001575BD" w:rsidP="006F5D8C">
            <w:pPr>
              <w:rPr>
                <w:b/>
                <w:bCs/>
                <w:sz w:val="18"/>
                <w:szCs w:val="18"/>
              </w:rPr>
            </w:pPr>
            <w:r w:rsidRPr="00927F8F">
              <w:rPr>
                <w:b/>
                <w:bCs/>
                <w:sz w:val="18"/>
                <w:szCs w:val="18"/>
              </w:rPr>
              <w:t>Inhalte</w:t>
            </w:r>
          </w:p>
        </w:tc>
        <w:tc>
          <w:tcPr>
            <w:tcW w:w="4602" w:type="dxa"/>
          </w:tcPr>
          <w:p w14:paraId="053B03C2" w14:textId="77777777" w:rsidR="001575BD" w:rsidRPr="00927F8F" w:rsidRDefault="001575BD" w:rsidP="006F5D8C">
            <w:pPr>
              <w:rPr>
                <w:b/>
                <w:bCs/>
                <w:sz w:val="18"/>
                <w:szCs w:val="18"/>
              </w:rPr>
            </w:pPr>
            <w:r w:rsidRPr="00927F8F">
              <w:rPr>
                <w:b/>
                <w:bCs/>
                <w:sz w:val="18"/>
                <w:szCs w:val="18"/>
              </w:rPr>
              <w:t>… in der Praxis</w:t>
            </w:r>
          </w:p>
        </w:tc>
      </w:tr>
      <w:tr w:rsidR="001575BD" w14:paraId="059AD92D" w14:textId="77777777" w:rsidTr="006F5D8C">
        <w:tc>
          <w:tcPr>
            <w:tcW w:w="3016" w:type="dxa"/>
          </w:tcPr>
          <w:p w14:paraId="143FA44D" w14:textId="77777777" w:rsidR="001575BD" w:rsidRPr="00927F8F" w:rsidRDefault="001575BD" w:rsidP="006F5D8C">
            <w:pPr>
              <w:rPr>
                <w:b/>
                <w:bCs/>
                <w:sz w:val="18"/>
                <w:szCs w:val="18"/>
              </w:rPr>
            </w:pPr>
            <w:r w:rsidRPr="00927F8F">
              <w:rPr>
                <w:b/>
                <w:bCs/>
                <w:sz w:val="18"/>
                <w:szCs w:val="18"/>
              </w:rPr>
              <w:t>Arbeitsschutzgesetz (ArbSchG) sowie die DGUV-V1</w:t>
            </w:r>
          </w:p>
        </w:tc>
        <w:tc>
          <w:tcPr>
            <w:tcW w:w="1670" w:type="dxa"/>
          </w:tcPr>
          <w:p w14:paraId="688EDB09" w14:textId="7941D494" w:rsidR="001575BD" w:rsidRPr="00927F8F" w:rsidRDefault="001575BD" w:rsidP="006F5D8C">
            <w:pPr>
              <w:rPr>
                <w:sz w:val="18"/>
                <w:szCs w:val="18"/>
              </w:rPr>
            </w:pPr>
            <w:r w:rsidRPr="00927F8F">
              <w:rPr>
                <w:sz w:val="18"/>
                <w:szCs w:val="18"/>
              </w:rPr>
              <w:t>Aufgaben AG, Gefährdungs-beurteilung, Unterweisung</w:t>
            </w:r>
            <w:r>
              <w:rPr>
                <w:sz w:val="18"/>
                <w:szCs w:val="18"/>
              </w:rPr>
              <w:t xml:space="preserve"> etc.</w:t>
            </w:r>
          </w:p>
        </w:tc>
        <w:tc>
          <w:tcPr>
            <w:tcW w:w="4602" w:type="dxa"/>
          </w:tcPr>
          <w:p w14:paraId="4B75E9E5" w14:textId="0E2DDEED" w:rsidR="001575BD" w:rsidRPr="00927F8F" w:rsidRDefault="001575BD" w:rsidP="006F5D8C">
            <w:pPr>
              <w:rPr>
                <w:sz w:val="18"/>
                <w:szCs w:val="18"/>
              </w:rPr>
            </w:pPr>
            <w:r w:rsidRPr="00927F8F">
              <w:rPr>
                <w:sz w:val="18"/>
                <w:szCs w:val="18"/>
              </w:rPr>
              <w:t xml:space="preserve">In beiden Bestimmungen werden die Verantwortlichkeit Ihres Arbeitgebers und auch </w:t>
            </w:r>
            <w:r w:rsidR="006F11B2">
              <w:rPr>
                <w:sz w:val="18"/>
                <w:szCs w:val="18"/>
              </w:rPr>
              <w:t xml:space="preserve">die </w:t>
            </w:r>
            <w:r w:rsidRPr="00927F8F">
              <w:rPr>
                <w:sz w:val="18"/>
                <w:szCs w:val="18"/>
              </w:rPr>
              <w:t>der Kollegen festgelegt. Sie wollen z.</w:t>
            </w:r>
            <w:r w:rsidR="006F11B2">
              <w:rPr>
                <w:sz w:val="18"/>
                <w:szCs w:val="18"/>
              </w:rPr>
              <w:t xml:space="preserve"> </w:t>
            </w:r>
            <w:r w:rsidRPr="00927F8F">
              <w:rPr>
                <w:sz w:val="18"/>
                <w:szCs w:val="18"/>
              </w:rPr>
              <w:t>B. die Anzahl der Ersthelfer überprüfen? Dann finden Sie in der DGUV-V1 die richtigen Informationen</w:t>
            </w:r>
            <w:r w:rsidR="006F11B2">
              <w:rPr>
                <w:sz w:val="18"/>
                <w:szCs w:val="18"/>
              </w:rPr>
              <w:t>.</w:t>
            </w:r>
          </w:p>
        </w:tc>
      </w:tr>
      <w:tr w:rsidR="001575BD" w14:paraId="6B120065" w14:textId="77777777" w:rsidTr="006F5D8C">
        <w:tc>
          <w:tcPr>
            <w:tcW w:w="3016" w:type="dxa"/>
          </w:tcPr>
          <w:p w14:paraId="208A44CD" w14:textId="77777777" w:rsidR="001575BD" w:rsidRPr="00927F8F" w:rsidRDefault="001575BD" w:rsidP="006F5D8C">
            <w:pPr>
              <w:rPr>
                <w:sz w:val="18"/>
                <w:szCs w:val="18"/>
              </w:rPr>
            </w:pPr>
            <w:r w:rsidRPr="00927F8F">
              <w:rPr>
                <w:b/>
                <w:bCs/>
                <w:sz w:val="18"/>
                <w:szCs w:val="18"/>
              </w:rPr>
              <w:t>Arbeitssicherheitsgesetz (ASiG) sowie die DGUV-V2</w:t>
            </w:r>
          </w:p>
        </w:tc>
        <w:tc>
          <w:tcPr>
            <w:tcW w:w="1670" w:type="dxa"/>
          </w:tcPr>
          <w:p w14:paraId="737E41D0" w14:textId="77777777" w:rsidR="001575BD" w:rsidRPr="00927F8F" w:rsidRDefault="001575BD" w:rsidP="006F5D8C">
            <w:pPr>
              <w:rPr>
                <w:sz w:val="18"/>
                <w:szCs w:val="18"/>
              </w:rPr>
            </w:pPr>
            <w:r w:rsidRPr="00927F8F">
              <w:rPr>
                <w:sz w:val="18"/>
                <w:szCs w:val="18"/>
              </w:rPr>
              <w:t>Betriebsärzte &amp; Fachkräfte für Arbeitssicherheit</w:t>
            </w:r>
          </w:p>
        </w:tc>
        <w:tc>
          <w:tcPr>
            <w:tcW w:w="4602" w:type="dxa"/>
          </w:tcPr>
          <w:p w14:paraId="4DAFC47E" w14:textId="77777777" w:rsidR="001575BD" w:rsidRPr="00927F8F" w:rsidRDefault="001575BD" w:rsidP="006F5D8C">
            <w:pPr>
              <w:rPr>
                <w:sz w:val="18"/>
                <w:szCs w:val="18"/>
              </w:rPr>
            </w:pPr>
            <w:r w:rsidRPr="00927F8F">
              <w:rPr>
                <w:sz w:val="18"/>
                <w:szCs w:val="18"/>
              </w:rPr>
              <w:t>Sie als BR überwachen, dass ausreichend Stunden für den Betriebsarzt und Fachkräfte für Arbeitssicherheit bestellt sind und regelmäßig im Betrieb präsent sind.</w:t>
            </w:r>
          </w:p>
        </w:tc>
      </w:tr>
      <w:tr w:rsidR="001575BD" w14:paraId="64CA5F75" w14:textId="77777777" w:rsidTr="006F5D8C">
        <w:tc>
          <w:tcPr>
            <w:tcW w:w="3016" w:type="dxa"/>
          </w:tcPr>
          <w:p w14:paraId="2CA60EBD" w14:textId="77777777" w:rsidR="001575BD" w:rsidRPr="00927F8F" w:rsidRDefault="001575BD" w:rsidP="006F5D8C">
            <w:pPr>
              <w:rPr>
                <w:sz w:val="18"/>
                <w:szCs w:val="18"/>
              </w:rPr>
            </w:pPr>
            <w:r w:rsidRPr="00927F8F">
              <w:rPr>
                <w:b/>
                <w:bCs/>
                <w:sz w:val="18"/>
                <w:szCs w:val="18"/>
              </w:rPr>
              <w:t>Arbeitszeitgesetz (ArbZG)</w:t>
            </w:r>
          </w:p>
        </w:tc>
        <w:tc>
          <w:tcPr>
            <w:tcW w:w="1670" w:type="dxa"/>
          </w:tcPr>
          <w:p w14:paraId="79903FCC" w14:textId="77777777" w:rsidR="001575BD" w:rsidRPr="00927F8F" w:rsidRDefault="001575BD" w:rsidP="006F5D8C">
            <w:pPr>
              <w:rPr>
                <w:sz w:val="18"/>
                <w:szCs w:val="18"/>
              </w:rPr>
            </w:pPr>
            <w:r w:rsidRPr="00927F8F">
              <w:rPr>
                <w:sz w:val="18"/>
                <w:szCs w:val="18"/>
              </w:rPr>
              <w:t>Arbeitszeit, Pausen, Ruhezeiten</w:t>
            </w:r>
          </w:p>
        </w:tc>
        <w:tc>
          <w:tcPr>
            <w:tcW w:w="4602" w:type="dxa"/>
          </w:tcPr>
          <w:p w14:paraId="2DEC7ED4" w14:textId="4729E603" w:rsidR="001575BD" w:rsidRPr="00927F8F" w:rsidRDefault="001575BD" w:rsidP="006F5D8C">
            <w:pPr>
              <w:rPr>
                <w:sz w:val="18"/>
                <w:szCs w:val="18"/>
              </w:rPr>
            </w:pPr>
            <w:r w:rsidRPr="00927F8F">
              <w:rPr>
                <w:sz w:val="18"/>
                <w:szCs w:val="18"/>
              </w:rPr>
              <w:t>Durch die Überwachung der Zeitstempelungen können Sie als Betriebsrat schnell erfassen, ob Überstunden oder fehlende Ruhezeiten zunehmen</w:t>
            </w:r>
            <w:r w:rsidR="006F11B2">
              <w:rPr>
                <w:sz w:val="18"/>
                <w:szCs w:val="18"/>
              </w:rPr>
              <w:t>,</w:t>
            </w:r>
            <w:r w:rsidRPr="00927F8F">
              <w:rPr>
                <w:sz w:val="18"/>
                <w:szCs w:val="18"/>
              </w:rPr>
              <w:t xml:space="preserve"> und dann entsprechende Maßnahmen einfordern.</w:t>
            </w:r>
          </w:p>
        </w:tc>
      </w:tr>
      <w:tr w:rsidR="001575BD" w14:paraId="0BC82FED" w14:textId="77777777" w:rsidTr="006F5D8C">
        <w:tc>
          <w:tcPr>
            <w:tcW w:w="3016" w:type="dxa"/>
          </w:tcPr>
          <w:p w14:paraId="42BD008B" w14:textId="2D69CE91" w:rsidR="001575BD" w:rsidRPr="00927F8F" w:rsidRDefault="001575BD" w:rsidP="006F5D8C">
            <w:pPr>
              <w:rPr>
                <w:sz w:val="18"/>
                <w:szCs w:val="18"/>
              </w:rPr>
            </w:pPr>
            <w:r w:rsidRPr="00927F8F">
              <w:rPr>
                <w:b/>
                <w:bCs/>
                <w:sz w:val="18"/>
                <w:szCs w:val="18"/>
              </w:rPr>
              <w:t>Jugendarbeitsschutzgesetz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br/>
              <w:t>(JuSchG)</w:t>
            </w:r>
          </w:p>
        </w:tc>
        <w:tc>
          <w:tcPr>
            <w:tcW w:w="1670" w:type="dxa"/>
          </w:tcPr>
          <w:p w14:paraId="67CAA3B1" w14:textId="4F266379" w:rsidR="001575BD" w:rsidRPr="00927F8F" w:rsidRDefault="001575BD" w:rsidP="006F5D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Regelungen für minderjährige Kollegen</w:t>
            </w:r>
          </w:p>
        </w:tc>
        <w:tc>
          <w:tcPr>
            <w:tcW w:w="4602" w:type="dxa"/>
          </w:tcPr>
          <w:p w14:paraId="63F6BD47" w14:textId="36FD4BC7" w:rsidR="001575BD" w:rsidRPr="00927F8F" w:rsidRDefault="001575BD" w:rsidP="006F5D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Sie als Betriebsrat können</w:t>
            </w:r>
            <w:r w:rsidRPr="00927F8F">
              <w:rPr>
                <w:sz w:val="18"/>
                <w:szCs w:val="18"/>
              </w:rPr>
              <w:t xml:space="preserve"> überprüf</w:t>
            </w:r>
            <w:r w:rsidR="006F11B2">
              <w:rPr>
                <w:sz w:val="18"/>
                <w:szCs w:val="18"/>
              </w:rPr>
              <w:t>en</w:t>
            </w:r>
            <w:r w:rsidRPr="00927F8F">
              <w:rPr>
                <w:sz w:val="18"/>
                <w:szCs w:val="18"/>
              </w:rPr>
              <w:t xml:space="preserve">, ob junge </w:t>
            </w:r>
            <w:r>
              <w:rPr>
                <w:sz w:val="18"/>
                <w:szCs w:val="18"/>
              </w:rPr>
              <w:t xml:space="preserve">Kollegen bzw. Auszubildende </w:t>
            </w:r>
            <w:r w:rsidRPr="00927F8F">
              <w:rPr>
                <w:sz w:val="18"/>
                <w:szCs w:val="18"/>
              </w:rPr>
              <w:t>vor Überforderung geschützt sind und keine unzulässigen Arbeitszeiten oder Belastungen haben.</w:t>
            </w:r>
          </w:p>
        </w:tc>
      </w:tr>
      <w:tr w:rsidR="001575BD" w14:paraId="516F58B6" w14:textId="77777777" w:rsidTr="006F5D8C">
        <w:tc>
          <w:tcPr>
            <w:tcW w:w="3016" w:type="dxa"/>
          </w:tcPr>
          <w:p w14:paraId="19E3567D" w14:textId="77777777" w:rsidR="001575BD" w:rsidRPr="00927F8F" w:rsidRDefault="001575BD" w:rsidP="006F5D8C">
            <w:pPr>
              <w:rPr>
                <w:sz w:val="18"/>
                <w:szCs w:val="18"/>
              </w:rPr>
            </w:pPr>
            <w:r w:rsidRPr="00927F8F">
              <w:rPr>
                <w:b/>
                <w:bCs/>
                <w:sz w:val="18"/>
                <w:szCs w:val="18"/>
              </w:rPr>
              <w:t>Mutterschutzgesetz (MuSchG)</w:t>
            </w:r>
          </w:p>
        </w:tc>
        <w:tc>
          <w:tcPr>
            <w:tcW w:w="1670" w:type="dxa"/>
          </w:tcPr>
          <w:p w14:paraId="4179C683" w14:textId="77777777" w:rsidR="001575BD" w:rsidRPr="00927F8F" w:rsidRDefault="001575BD" w:rsidP="006F5D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Schwangere Kolleginnen</w:t>
            </w:r>
          </w:p>
        </w:tc>
        <w:tc>
          <w:tcPr>
            <w:tcW w:w="4602" w:type="dxa"/>
          </w:tcPr>
          <w:p w14:paraId="77C165E7" w14:textId="2E50F001" w:rsidR="001575BD" w:rsidRPr="00927F8F" w:rsidRDefault="001575BD" w:rsidP="006F5D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Gibt Ihnen das Recht</w:t>
            </w:r>
            <w:r w:rsidR="006F11B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sich für Ruheräume und andere individuelle Schutzmaßnahmen von Kolleginnen einzusetzen.</w:t>
            </w:r>
          </w:p>
        </w:tc>
      </w:tr>
      <w:tr w:rsidR="001575BD" w14:paraId="14215F72" w14:textId="77777777" w:rsidTr="006F5D8C">
        <w:tc>
          <w:tcPr>
            <w:tcW w:w="3016" w:type="dxa"/>
          </w:tcPr>
          <w:p w14:paraId="37AB1975" w14:textId="77777777" w:rsidR="001575BD" w:rsidRPr="00927F8F" w:rsidRDefault="001575BD" w:rsidP="006F5D8C">
            <w:pPr>
              <w:rPr>
                <w:b/>
                <w:bCs/>
                <w:sz w:val="18"/>
                <w:szCs w:val="18"/>
              </w:rPr>
            </w:pPr>
            <w:r w:rsidRPr="00927F8F">
              <w:rPr>
                <w:b/>
                <w:bCs/>
                <w:sz w:val="18"/>
                <w:szCs w:val="18"/>
              </w:rPr>
              <w:t>Verordnung zur arbeitsmedizinischen Vorsorge (ArbMedVV)</w:t>
            </w:r>
          </w:p>
        </w:tc>
        <w:tc>
          <w:tcPr>
            <w:tcW w:w="1670" w:type="dxa"/>
            <w:vAlign w:val="center"/>
          </w:tcPr>
          <w:p w14:paraId="39FC6117" w14:textId="77777777" w:rsidR="001575BD" w:rsidRDefault="001575BD" w:rsidP="006F5D8C">
            <w:pPr>
              <w:rPr>
                <w:sz w:val="18"/>
                <w:szCs w:val="18"/>
              </w:rPr>
            </w:pPr>
            <w:r w:rsidRPr="00927F8F">
              <w:rPr>
                <w:sz w:val="18"/>
                <w:szCs w:val="18"/>
              </w:rPr>
              <w:t>Regelt die arbeitsmedizinische Betreuung durch den Betriebsarzt</w:t>
            </w:r>
          </w:p>
        </w:tc>
        <w:tc>
          <w:tcPr>
            <w:tcW w:w="4602" w:type="dxa"/>
          </w:tcPr>
          <w:p w14:paraId="2225830D" w14:textId="5315A271" w:rsidR="001575BD" w:rsidRDefault="001575BD" w:rsidP="006F5D8C">
            <w:pPr>
              <w:rPr>
                <w:sz w:val="18"/>
                <w:szCs w:val="18"/>
              </w:rPr>
            </w:pPr>
            <w:r w:rsidRPr="00927F8F">
              <w:rPr>
                <w:sz w:val="18"/>
                <w:szCs w:val="18"/>
              </w:rPr>
              <w:t>Sie als Betriebsrat stellen fest, dass Kollegen in einem stressintensiven Bereich (z. B. Kundenservice) häufig über Bluthochdruck klagen. Sie fordern von Ihrem Arbeitgeber zusätzliche Vorsorgeangebote (z. B. Wunschvorsorge)</w:t>
            </w:r>
            <w:r w:rsidR="006F11B2">
              <w:rPr>
                <w:sz w:val="18"/>
                <w:szCs w:val="18"/>
              </w:rPr>
              <w:t>.</w:t>
            </w:r>
          </w:p>
        </w:tc>
      </w:tr>
      <w:tr w:rsidR="001575BD" w14:paraId="4C1741F7" w14:textId="77777777" w:rsidTr="006F5D8C">
        <w:tc>
          <w:tcPr>
            <w:tcW w:w="3016" w:type="dxa"/>
          </w:tcPr>
          <w:p w14:paraId="5F574418" w14:textId="77777777" w:rsidR="001575BD" w:rsidRPr="00927F8F" w:rsidRDefault="001575BD" w:rsidP="006F5D8C">
            <w:pPr>
              <w:rPr>
                <w:b/>
                <w:bCs/>
                <w:sz w:val="18"/>
                <w:szCs w:val="18"/>
              </w:rPr>
            </w:pPr>
            <w:r w:rsidRPr="00927F8F">
              <w:rPr>
                <w:b/>
                <w:bCs/>
                <w:sz w:val="18"/>
                <w:szCs w:val="18"/>
              </w:rPr>
              <w:t>Arbeitsstättenverordnung (ArbStättV)</w:t>
            </w:r>
          </w:p>
        </w:tc>
        <w:tc>
          <w:tcPr>
            <w:tcW w:w="1670" w:type="dxa"/>
            <w:vAlign w:val="center"/>
          </w:tcPr>
          <w:p w14:paraId="31DC48F3" w14:textId="77777777" w:rsidR="001575BD" w:rsidRPr="00927F8F" w:rsidRDefault="001575BD" w:rsidP="006F5D8C">
            <w:pPr>
              <w:rPr>
                <w:sz w:val="18"/>
                <w:szCs w:val="18"/>
              </w:rPr>
            </w:pPr>
            <w:r w:rsidRPr="00927F8F">
              <w:rPr>
                <w:sz w:val="18"/>
                <w:szCs w:val="18"/>
              </w:rPr>
              <w:t>Anforderungen an Arbeitsplätze, Wege, Pausen</w:t>
            </w:r>
            <w:r>
              <w:rPr>
                <w:sz w:val="18"/>
                <w:szCs w:val="18"/>
              </w:rPr>
              <w:t>-</w:t>
            </w:r>
            <w:r w:rsidRPr="00927F8F">
              <w:rPr>
                <w:sz w:val="18"/>
                <w:szCs w:val="18"/>
              </w:rPr>
              <w:t>räume etc.</w:t>
            </w:r>
          </w:p>
        </w:tc>
        <w:tc>
          <w:tcPr>
            <w:tcW w:w="4602" w:type="dxa"/>
          </w:tcPr>
          <w:p w14:paraId="6AE77242" w14:textId="61BBBB87" w:rsidR="001575BD" w:rsidRPr="00927F8F" w:rsidRDefault="001575BD" w:rsidP="006F5D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 Ihrem Betrieb gibt es </w:t>
            </w:r>
            <w:r w:rsidRPr="00927F8F">
              <w:rPr>
                <w:sz w:val="18"/>
                <w:szCs w:val="18"/>
              </w:rPr>
              <w:t>zu wenig</w:t>
            </w:r>
            <w:r w:rsidR="006F11B2">
              <w:rPr>
                <w:sz w:val="18"/>
                <w:szCs w:val="18"/>
              </w:rPr>
              <w:t>e</w:t>
            </w:r>
            <w:r w:rsidRPr="00927F8F">
              <w:rPr>
                <w:sz w:val="18"/>
                <w:szCs w:val="18"/>
              </w:rPr>
              <w:t xml:space="preserve"> Rückzugs- und Pausenräume</w:t>
            </w:r>
            <w:r>
              <w:rPr>
                <w:sz w:val="18"/>
                <w:szCs w:val="18"/>
              </w:rPr>
              <w:t>?</w:t>
            </w:r>
            <w:r w:rsidRPr="00927F8F">
              <w:rPr>
                <w:sz w:val="18"/>
                <w:szCs w:val="18"/>
              </w:rPr>
              <w:t xml:space="preserve"> Sie nutz</w:t>
            </w:r>
            <w:r w:rsidR="006F11B2">
              <w:rPr>
                <w:sz w:val="18"/>
                <w:szCs w:val="18"/>
              </w:rPr>
              <w:t>en</w:t>
            </w:r>
            <w:r w:rsidRPr="00927F8F">
              <w:rPr>
                <w:sz w:val="18"/>
                <w:szCs w:val="18"/>
              </w:rPr>
              <w:t xml:space="preserve"> die ArbStättV, um geeignete Pausenräume einzufordern, die echte Erholung </w:t>
            </w:r>
            <w:r>
              <w:rPr>
                <w:sz w:val="18"/>
                <w:szCs w:val="18"/>
              </w:rPr>
              <w:t xml:space="preserve">für Ihre Kollegen </w:t>
            </w:r>
            <w:r w:rsidRPr="00927F8F">
              <w:rPr>
                <w:sz w:val="18"/>
                <w:szCs w:val="18"/>
              </w:rPr>
              <w:t>ermöglichen.</w:t>
            </w:r>
          </w:p>
        </w:tc>
      </w:tr>
      <w:tr w:rsidR="001575BD" w14:paraId="1426831C" w14:textId="77777777" w:rsidTr="006F5D8C">
        <w:tc>
          <w:tcPr>
            <w:tcW w:w="3016" w:type="dxa"/>
          </w:tcPr>
          <w:p w14:paraId="334A8177" w14:textId="77777777" w:rsidR="001575BD" w:rsidRPr="00927F8F" w:rsidRDefault="001575BD" w:rsidP="006F5D8C">
            <w:pPr>
              <w:rPr>
                <w:b/>
                <w:bCs/>
                <w:sz w:val="18"/>
                <w:szCs w:val="18"/>
              </w:rPr>
            </w:pPr>
            <w:r w:rsidRPr="00927F8F">
              <w:rPr>
                <w:b/>
                <w:bCs/>
                <w:sz w:val="18"/>
                <w:szCs w:val="18"/>
              </w:rPr>
              <w:t>Betriebssicherheitsverordnung (BetrSichV)</w:t>
            </w:r>
          </w:p>
        </w:tc>
        <w:tc>
          <w:tcPr>
            <w:tcW w:w="1670" w:type="dxa"/>
          </w:tcPr>
          <w:p w14:paraId="4C5578D0" w14:textId="77777777" w:rsidR="001575BD" w:rsidRPr="00927F8F" w:rsidRDefault="001575BD" w:rsidP="006F5D8C">
            <w:pPr>
              <w:rPr>
                <w:sz w:val="18"/>
                <w:szCs w:val="18"/>
              </w:rPr>
            </w:pPr>
            <w:r w:rsidRPr="00927F8F">
              <w:rPr>
                <w:sz w:val="18"/>
                <w:szCs w:val="18"/>
              </w:rPr>
              <w:t>Sicherheit von Arbeitsmitteln und Anlagen</w:t>
            </w:r>
          </w:p>
        </w:tc>
        <w:tc>
          <w:tcPr>
            <w:tcW w:w="4602" w:type="dxa"/>
            <w:vAlign w:val="center"/>
          </w:tcPr>
          <w:p w14:paraId="0608A174" w14:textId="4B56D802" w:rsidR="001575BD" w:rsidRPr="00927F8F" w:rsidRDefault="001575BD" w:rsidP="006F5D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Kollegen erzählen Ihnen, dass sie </w:t>
            </w:r>
            <w:r w:rsidRPr="00927F8F">
              <w:rPr>
                <w:sz w:val="18"/>
                <w:szCs w:val="18"/>
              </w:rPr>
              <w:t xml:space="preserve">durch schlecht gewartete Geräte unter Zeitdruck geraten. </w:t>
            </w:r>
            <w:r>
              <w:rPr>
                <w:sz w:val="18"/>
                <w:szCs w:val="18"/>
              </w:rPr>
              <w:t>Als Betriebsrat können Sie eine</w:t>
            </w:r>
            <w:r w:rsidRPr="00927F8F">
              <w:rPr>
                <w:sz w:val="18"/>
                <w:szCs w:val="18"/>
              </w:rPr>
              <w:t xml:space="preserve"> Prüfungen nach </w:t>
            </w:r>
            <w:r w:rsidR="006F11B2">
              <w:rPr>
                <w:sz w:val="18"/>
                <w:szCs w:val="18"/>
              </w:rPr>
              <w:t xml:space="preserve">den </w:t>
            </w:r>
            <w:r w:rsidRPr="00927F8F">
              <w:rPr>
                <w:sz w:val="18"/>
                <w:szCs w:val="18"/>
              </w:rPr>
              <w:t xml:space="preserve">TRBS </w:t>
            </w:r>
            <w:r>
              <w:rPr>
                <w:sz w:val="18"/>
                <w:szCs w:val="18"/>
              </w:rPr>
              <w:t>fordern und durchsetzen,</w:t>
            </w:r>
            <w:r w:rsidRPr="00927F8F">
              <w:rPr>
                <w:sz w:val="18"/>
                <w:szCs w:val="18"/>
              </w:rPr>
              <w:t xml:space="preserve"> dass Arbeitsmittel zuverlässig funktionieren – um Stress und Gefährdungen zu reduzieren.</w:t>
            </w:r>
          </w:p>
        </w:tc>
      </w:tr>
      <w:tr w:rsidR="001575BD" w14:paraId="2F816E62" w14:textId="77777777" w:rsidTr="006F5D8C">
        <w:tc>
          <w:tcPr>
            <w:tcW w:w="3016" w:type="dxa"/>
          </w:tcPr>
          <w:p w14:paraId="248083D8" w14:textId="77777777" w:rsidR="001575BD" w:rsidRPr="00927F8F" w:rsidRDefault="001575BD" w:rsidP="006F5D8C">
            <w:pPr>
              <w:rPr>
                <w:b/>
                <w:bCs/>
                <w:sz w:val="18"/>
                <w:szCs w:val="18"/>
              </w:rPr>
            </w:pPr>
            <w:r w:rsidRPr="00927F8F">
              <w:rPr>
                <w:b/>
                <w:bCs/>
                <w:sz w:val="18"/>
                <w:szCs w:val="18"/>
              </w:rPr>
              <w:t>Gefahrstoffverordnung (GefStoffV)</w:t>
            </w:r>
          </w:p>
        </w:tc>
        <w:tc>
          <w:tcPr>
            <w:tcW w:w="1670" w:type="dxa"/>
          </w:tcPr>
          <w:p w14:paraId="714EB18F" w14:textId="77777777" w:rsidR="001575BD" w:rsidRPr="00927F8F" w:rsidRDefault="001575BD" w:rsidP="006F5D8C">
            <w:pPr>
              <w:rPr>
                <w:sz w:val="18"/>
                <w:szCs w:val="18"/>
              </w:rPr>
            </w:pPr>
            <w:r w:rsidRPr="00927F8F">
              <w:rPr>
                <w:sz w:val="18"/>
                <w:szCs w:val="18"/>
              </w:rPr>
              <w:t>Schutz beim Umgang mit gefährlichen Stoffen</w:t>
            </w:r>
          </w:p>
        </w:tc>
        <w:tc>
          <w:tcPr>
            <w:tcW w:w="4602" w:type="dxa"/>
            <w:vAlign w:val="center"/>
          </w:tcPr>
          <w:p w14:paraId="72FEAEB6" w14:textId="2DEDF39C" w:rsidR="001575BD" w:rsidRPr="00927F8F" w:rsidRDefault="001575BD" w:rsidP="006F5D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 einer Abteilung wird zunehmend mehr geschweißt. Was früher nur hin und wieder </w:t>
            </w:r>
            <w:r w:rsidR="006F11B2">
              <w:rPr>
                <w:sz w:val="18"/>
                <w:szCs w:val="18"/>
              </w:rPr>
              <w:t>vorkam</w:t>
            </w:r>
            <w:r>
              <w:rPr>
                <w:sz w:val="18"/>
                <w:szCs w:val="18"/>
              </w:rPr>
              <w:t>, muss nun regelmäßig passierten. Der Schweißrauch, der entsteht, ist in der Gefährdungsbeurteilung nicht berücksichtigt. Als Betriebsrat können Sie geeignete Schutzmaßnahmen fordern.</w:t>
            </w:r>
          </w:p>
        </w:tc>
      </w:tr>
      <w:tr w:rsidR="001575BD" w14:paraId="17BFA14A" w14:textId="77777777" w:rsidTr="006F5D8C">
        <w:tc>
          <w:tcPr>
            <w:tcW w:w="3016" w:type="dxa"/>
          </w:tcPr>
          <w:p w14:paraId="13747F98" w14:textId="77777777" w:rsidR="001575BD" w:rsidRPr="00927F8F" w:rsidRDefault="001575BD" w:rsidP="006F5D8C">
            <w:pPr>
              <w:rPr>
                <w:b/>
                <w:bCs/>
                <w:sz w:val="18"/>
                <w:szCs w:val="18"/>
              </w:rPr>
            </w:pPr>
            <w:r w:rsidRPr="00927F8F">
              <w:rPr>
                <w:b/>
                <w:bCs/>
                <w:sz w:val="18"/>
                <w:szCs w:val="18"/>
              </w:rPr>
              <w:t>Biostoffverordnung (BioStoffV)</w:t>
            </w:r>
          </w:p>
        </w:tc>
        <w:tc>
          <w:tcPr>
            <w:tcW w:w="1670" w:type="dxa"/>
          </w:tcPr>
          <w:p w14:paraId="774FA376" w14:textId="77777777" w:rsidR="001575BD" w:rsidRPr="00927F8F" w:rsidRDefault="001575BD" w:rsidP="006F5D8C">
            <w:pPr>
              <w:rPr>
                <w:sz w:val="18"/>
                <w:szCs w:val="18"/>
              </w:rPr>
            </w:pPr>
            <w:r w:rsidRPr="00927F8F">
              <w:rPr>
                <w:sz w:val="18"/>
                <w:szCs w:val="18"/>
              </w:rPr>
              <w:t>Schutz vor biologischen Arbeitsstoffen</w:t>
            </w:r>
          </w:p>
        </w:tc>
        <w:tc>
          <w:tcPr>
            <w:tcW w:w="4602" w:type="dxa"/>
            <w:vAlign w:val="center"/>
          </w:tcPr>
          <w:p w14:paraId="453EDD61" w14:textId="10E190CC" w:rsidR="001575BD" w:rsidRPr="00927F8F" w:rsidRDefault="001575BD" w:rsidP="006F5D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Gerade in Tätigkeitsbereichen wie z.</w:t>
            </w:r>
            <w:r w:rsidR="006F11B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B. der Pflege müssen die Kollegen vor Infektionen geschützt werden. Sie können als Betriebsrat von Ihrem Arbeitgeber</w:t>
            </w:r>
            <w:r w:rsidRPr="00927F8F">
              <w:rPr>
                <w:sz w:val="18"/>
                <w:szCs w:val="18"/>
              </w:rPr>
              <w:t xml:space="preserve"> klare Hygienepläne und Schulungen</w:t>
            </w:r>
            <w:r>
              <w:rPr>
                <w:sz w:val="18"/>
                <w:szCs w:val="18"/>
              </w:rPr>
              <w:t xml:space="preserve"> fordern</w:t>
            </w:r>
            <w:r w:rsidRPr="00927F8F">
              <w:rPr>
                <w:sz w:val="18"/>
                <w:szCs w:val="18"/>
              </w:rPr>
              <w:t>, um</w:t>
            </w:r>
            <w:r>
              <w:rPr>
                <w:sz w:val="18"/>
                <w:szCs w:val="18"/>
              </w:rPr>
              <w:t xml:space="preserve"> </w:t>
            </w:r>
            <w:r w:rsidRPr="00927F8F">
              <w:rPr>
                <w:sz w:val="18"/>
                <w:szCs w:val="18"/>
              </w:rPr>
              <w:t>Infektionsgefahren zu reduzieren</w:t>
            </w:r>
            <w:r>
              <w:rPr>
                <w:sz w:val="18"/>
                <w:szCs w:val="18"/>
              </w:rPr>
              <w:t>.</w:t>
            </w:r>
          </w:p>
        </w:tc>
      </w:tr>
      <w:tr w:rsidR="001575BD" w14:paraId="5412B1E4" w14:textId="77777777" w:rsidTr="006F5D8C">
        <w:tc>
          <w:tcPr>
            <w:tcW w:w="3016" w:type="dxa"/>
          </w:tcPr>
          <w:p w14:paraId="2D9B5F90" w14:textId="219429DC" w:rsidR="001575BD" w:rsidRPr="00927F8F" w:rsidRDefault="001575BD" w:rsidP="006F5D8C">
            <w:pPr>
              <w:rPr>
                <w:b/>
                <w:bCs/>
                <w:sz w:val="18"/>
                <w:szCs w:val="18"/>
              </w:rPr>
            </w:pPr>
            <w:r w:rsidRPr="00927F8F">
              <w:rPr>
                <w:b/>
                <w:bCs/>
                <w:sz w:val="18"/>
                <w:szCs w:val="18"/>
              </w:rPr>
              <w:t>Lastenhandhabungsverordnung (Last</w:t>
            </w:r>
            <w:r w:rsidR="006F11B2">
              <w:rPr>
                <w:b/>
                <w:bCs/>
                <w:sz w:val="18"/>
                <w:szCs w:val="18"/>
              </w:rPr>
              <w:t>en</w:t>
            </w:r>
            <w:r w:rsidRPr="00927F8F">
              <w:rPr>
                <w:b/>
                <w:bCs/>
                <w:sz w:val="18"/>
                <w:szCs w:val="18"/>
              </w:rPr>
              <w:t>handhabV)</w:t>
            </w:r>
          </w:p>
        </w:tc>
        <w:tc>
          <w:tcPr>
            <w:tcW w:w="1670" w:type="dxa"/>
          </w:tcPr>
          <w:p w14:paraId="3CADDC52" w14:textId="77777777" w:rsidR="001575BD" w:rsidRPr="00927F8F" w:rsidRDefault="001575BD" w:rsidP="006F5D8C">
            <w:pPr>
              <w:rPr>
                <w:sz w:val="18"/>
                <w:szCs w:val="18"/>
              </w:rPr>
            </w:pPr>
            <w:r w:rsidRPr="00927F8F">
              <w:rPr>
                <w:sz w:val="18"/>
                <w:szCs w:val="18"/>
              </w:rPr>
              <w:t>Schutz beim Heben und Tragen</w:t>
            </w:r>
          </w:p>
        </w:tc>
        <w:tc>
          <w:tcPr>
            <w:tcW w:w="4602" w:type="dxa"/>
            <w:vAlign w:val="center"/>
          </w:tcPr>
          <w:p w14:paraId="74EA1ACA" w14:textId="7D7F73E4" w:rsidR="001575BD" w:rsidRPr="00927F8F" w:rsidRDefault="001575BD" w:rsidP="006F5D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="006F11B2">
              <w:rPr>
                <w:sz w:val="18"/>
                <w:szCs w:val="18"/>
              </w:rPr>
              <w:t>ns</w:t>
            </w:r>
            <w:r>
              <w:rPr>
                <w:sz w:val="18"/>
                <w:szCs w:val="18"/>
              </w:rPr>
              <w:t xml:space="preserve"> BEM kommen immer mehr Kollegen wegen Rückenbeschwerden. Durch die LastenhandhabV haben Sie als Betriebsrat einen Hebel, um über Ihren Arbeitgeber Hilfsmittel anzuschaffen</w:t>
            </w:r>
            <w:r w:rsidRPr="00927F8F">
              <w:rPr>
                <w:sz w:val="18"/>
                <w:szCs w:val="18"/>
              </w:rPr>
              <w:t xml:space="preserve"> und Arbeitsabläufe an</w:t>
            </w:r>
            <w:r>
              <w:rPr>
                <w:sz w:val="18"/>
                <w:szCs w:val="18"/>
              </w:rPr>
              <w:t xml:space="preserve">zupassen. Das entlastet alle Kollegen und reduziert langfristig die Krankheitsquote. </w:t>
            </w:r>
          </w:p>
        </w:tc>
      </w:tr>
      <w:tr w:rsidR="001575BD" w14:paraId="24CBAA10" w14:textId="77777777" w:rsidTr="006F5D8C">
        <w:tc>
          <w:tcPr>
            <w:tcW w:w="3016" w:type="dxa"/>
          </w:tcPr>
          <w:p w14:paraId="6C3F5111" w14:textId="77777777" w:rsidR="001575BD" w:rsidRPr="00927F8F" w:rsidRDefault="001575BD" w:rsidP="006F5D8C">
            <w:pPr>
              <w:rPr>
                <w:b/>
                <w:bCs/>
                <w:sz w:val="18"/>
                <w:szCs w:val="18"/>
              </w:rPr>
            </w:pPr>
            <w:r w:rsidRPr="00927F8F">
              <w:rPr>
                <w:b/>
                <w:bCs/>
                <w:sz w:val="18"/>
                <w:szCs w:val="18"/>
              </w:rPr>
              <w:t>Lärm- und Vibrations-Arbeitsschutzverordnung (LärmVibrationsArbSchV)</w:t>
            </w:r>
          </w:p>
        </w:tc>
        <w:tc>
          <w:tcPr>
            <w:tcW w:w="1670" w:type="dxa"/>
          </w:tcPr>
          <w:p w14:paraId="5415DFD4" w14:textId="77777777" w:rsidR="001575BD" w:rsidRPr="00927F8F" w:rsidRDefault="001575BD" w:rsidP="006F5D8C">
            <w:pPr>
              <w:rPr>
                <w:sz w:val="18"/>
                <w:szCs w:val="18"/>
              </w:rPr>
            </w:pPr>
            <w:r w:rsidRPr="00927F8F">
              <w:rPr>
                <w:sz w:val="18"/>
                <w:szCs w:val="18"/>
              </w:rPr>
              <w:t>Schutz vor Lärm und Vibration</w:t>
            </w:r>
          </w:p>
        </w:tc>
        <w:tc>
          <w:tcPr>
            <w:tcW w:w="4602" w:type="dxa"/>
            <w:vAlign w:val="center"/>
          </w:tcPr>
          <w:p w14:paraId="66389C28" w14:textId="1D8DF255" w:rsidR="001575BD" w:rsidRPr="00927F8F" w:rsidRDefault="001575BD" w:rsidP="006F5D8C">
            <w:pPr>
              <w:rPr>
                <w:sz w:val="18"/>
                <w:szCs w:val="18"/>
              </w:rPr>
            </w:pPr>
            <w:r w:rsidRPr="00927F8F">
              <w:rPr>
                <w:sz w:val="18"/>
                <w:szCs w:val="18"/>
              </w:rPr>
              <w:t>In einer lauten Produktionshalle</w:t>
            </w:r>
            <w:r>
              <w:rPr>
                <w:sz w:val="18"/>
                <w:szCs w:val="18"/>
              </w:rPr>
              <w:t xml:space="preserve"> klagen die Kollegen über den Lärm. Als Betriebsrat fordern Sie von Ihrem Arbeitgeber eine</w:t>
            </w:r>
            <w:r w:rsidRPr="00927F8F">
              <w:rPr>
                <w:sz w:val="18"/>
                <w:szCs w:val="18"/>
              </w:rPr>
              <w:t xml:space="preserve"> Lärmmessung. </w:t>
            </w:r>
            <w:r>
              <w:rPr>
                <w:sz w:val="18"/>
                <w:szCs w:val="18"/>
              </w:rPr>
              <w:t xml:space="preserve">Aufgrund der </w:t>
            </w:r>
            <w:r w:rsidRPr="00927F8F">
              <w:rPr>
                <w:sz w:val="18"/>
                <w:szCs w:val="18"/>
              </w:rPr>
              <w:t xml:space="preserve">Überschreitung der Grenzwerte </w:t>
            </w:r>
            <w:r>
              <w:rPr>
                <w:sz w:val="18"/>
                <w:szCs w:val="18"/>
              </w:rPr>
              <w:t>schafft der Arbeitgeber</w:t>
            </w:r>
            <w:r w:rsidRPr="00927F8F">
              <w:rPr>
                <w:sz w:val="18"/>
                <w:szCs w:val="18"/>
              </w:rPr>
              <w:t xml:space="preserve"> Gehörschutz</w:t>
            </w:r>
            <w:r>
              <w:rPr>
                <w:sz w:val="18"/>
                <w:szCs w:val="18"/>
              </w:rPr>
              <w:t xml:space="preserve"> und </w:t>
            </w:r>
            <w:r w:rsidRPr="00927F8F">
              <w:rPr>
                <w:sz w:val="18"/>
                <w:szCs w:val="18"/>
              </w:rPr>
              <w:t>lärmmindernde Maßnahmen</w:t>
            </w:r>
            <w:r>
              <w:rPr>
                <w:sz w:val="18"/>
                <w:szCs w:val="18"/>
              </w:rPr>
              <w:t xml:space="preserve"> (Abkapslung von Maschinen) an.</w:t>
            </w:r>
          </w:p>
        </w:tc>
      </w:tr>
      <w:tr w:rsidR="001575BD" w14:paraId="3624C3DD" w14:textId="77777777" w:rsidTr="006F5D8C">
        <w:tc>
          <w:tcPr>
            <w:tcW w:w="3016" w:type="dxa"/>
          </w:tcPr>
          <w:p w14:paraId="3447E122" w14:textId="69966E22" w:rsidR="001575BD" w:rsidRPr="00083296" w:rsidRDefault="001575BD" w:rsidP="006F5D8C">
            <w:pPr>
              <w:rPr>
                <w:b/>
                <w:bCs/>
                <w:sz w:val="18"/>
                <w:szCs w:val="18"/>
              </w:rPr>
            </w:pPr>
            <w:r w:rsidRPr="00083296">
              <w:rPr>
                <w:b/>
                <w:bCs/>
                <w:sz w:val="18"/>
                <w:szCs w:val="18"/>
              </w:rPr>
              <w:t xml:space="preserve">PSA-Benutzungsverordnung </w:t>
            </w:r>
            <w:r w:rsidR="006F11B2">
              <w:rPr>
                <w:b/>
                <w:bCs/>
                <w:sz w:val="18"/>
                <w:szCs w:val="18"/>
              </w:rPr>
              <w:br/>
            </w:r>
            <w:r w:rsidRPr="00083296">
              <w:rPr>
                <w:b/>
                <w:bCs/>
                <w:sz w:val="18"/>
                <w:szCs w:val="18"/>
              </w:rPr>
              <w:t>(PSA-BV)</w:t>
            </w:r>
          </w:p>
        </w:tc>
        <w:tc>
          <w:tcPr>
            <w:tcW w:w="1670" w:type="dxa"/>
          </w:tcPr>
          <w:p w14:paraId="4494AD78" w14:textId="77777777" w:rsidR="001575BD" w:rsidRPr="00083296" w:rsidRDefault="001575BD" w:rsidP="006F5D8C">
            <w:pPr>
              <w:rPr>
                <w:sz w:val="18"/>
                <w:szCs w:val="18"/>
              </w:rPr>
            </w:pPr>
            <w:r w:rsidRPr="00083296">
              <w:rPr>
                <w:sz w:val="18"/>
                <w:szCs w:val="18"/>
              </w:rPr>
              <w:t>Einsatz persönlicher Schutzausrüstung</w:t>
            </w:r>
          </w:p>
        </w:tc>
        <w:tc>
          <w:tcPr>
            <w:tcW w:w="4602" w:type="dxa"/>
            <w:vAlign w:val="center"/>
          </w:tcPr>
          <w:p w14:paraId="16CF9F73" w14:textId="77777777" w:rsidR="001575BD" w:rsidRPr="00083296" w:rsidRDefault="001575BD" w:rsidP="006F5D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Als Betriebsrat stellen Sie</w:t>
            </w:r>
            <w:r w:rsidRPr="00083296">
              <w:rPr>
                <w:sz w:val="18"/>
                <w:szCs w:val="18"/>
              </w:rPr>
              <w:t xml:space="preserve"> fest, dass PSA zwar vorhanden ist, aber nicht konsequent genutzt wird. </w:t>
            </w:r>
            <w:r>
              <w:rPr>
                <w:sz w:val="18"/>
                <w:szCs w:val="18"/>
              </w:rPr>
              <w:t>Sie fordern eine</w:t>
            </w:r>
            <w:r w:rsidRPr="00083296">
              <w:rPr>
                <w:sz w:val="18"/>
                <w:szCs w:val="18"/>
              </w:rPr>
              <w:t xml:space="preserve"> Schulung und klare Regelungen, damit </w:t>
            </w:r>
            <w:r>
              <w:rPr>
                <w:sz w:val="18"/>
                <w:szCs w:val="18"/>
              </w:rPr>
              <w:t>die Kollegen</w:t>
            </w:r>
            <w:r w:rsidRPr="00083296">
              <w:rPr>
                <w:sz w:val="18"/>
                <w:szCs w:val="18"/>
              </w:rPr>
              <w:t xml:space="preserve"> sich sicher fühlen und nicht unter zusätzlichem Stress durch unsichere Arbeitsbedingungen stehen.</w:t>
            </w:r>
          </w:p>
        </w:tc>
      </w:tr>
      <w:tr w:rsidR="001575BD" w14:paraId="6E60B336" w14:textId="77777777" w:rsidTr="006F5D8C">
        <w:tc>
          <w:tcPr>
            <w:tcW w:w="9288" w:type="dxa"/>
            <w:gridSpan w:val="3"/>
          </w:tcPr>
          <w:p w14:paraId="3B7ABAE5" w14:textId="18550EC9" w:rsidR="001575BD" w:rsidRDefault="001575BD" w:rsidP="006F5D8C">
            <w:pPr>
              <w:rPr>
                <w:sz w:val="18"/>
                <w:szCs w:val="18"/>
              </w:rPr>
            </w:pPr>
            <w:r w:rsidRPr="00AC41F7">
              <w:rPr>
                <w:b/>
                <w:bCs/>
              </w:rPr>
              <w:t>Zu finden unter adiuva.de unter der Eingabe des Titels im Suchfeld</w:t>
            </w:r>
          </w:p>
        </w:tc>
      </w:tr>
    </w:tbl>
    <w:p w14:paraId="5007FD0A" w14:textId="77777777" w:rsidR="007A5896" w:rsidRDefault="007A5896" w:rsidP="006F11B2"/>
    <w:sectPr w:rsidR="007A58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5BD"/>
    <w:rsid w:val="001575BD"/>
    <w:rsid w:val="004107DC"/>
    <w:rsid w:val="005411B9"/>
    <w:rsid w:val="005709C9"/>
    <w:rsid w:val="00585EF7"/>
    <w:rsid w:val="006F11B2"/>
    <w:rsid w:val="007A5896"/>
    <w:rsid w:val="0091003A"/>
    <w:rsid w:val="009F4E03"/>
    <w:rsid w:val="00A22A99"/>
    <w:rsid w:val="00B32285"/>
    <w:rsid w:val="00BA1B5B"/>
    <w:rsid w:val="00D3106F"/>
    <w:rsid w:val="00F6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282A0"/>
  <w15:chartTrackingRefBased/>
  <w15:docId w15:val="{C76C5F4E-06D5-4B9E-B5F6-CA76E2405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575BD"/>
  </w:style>
  <w:style w:type="paragraph" w:styleId="berschrift1">
    <w:name w:val="heading 1"/>
    <w:basedOn w:val="Standard"/>
    <w:next w:val="Standard"/>
    <w:link w:val="berschrift1Zchn"/>
    <w:uiPriority w:val="9"/>
    <w:qFormat/>
    <w:rsid w:val="00157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57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575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575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575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575B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575B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575B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575B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575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575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575B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575B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575B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575B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575B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575B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575B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575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57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575B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575B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57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575B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575B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575B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575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575B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575BD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157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565</Words>
  <Characters>3564</Characters>
  <Application>Microsoft Office Word</Application>
  <DocSecurity>0</DocSecurity>
  <Lines>29</Lines>
  <Paragraphs>8</Paragraphs>
  <ScaleCrop>false</ScaleCrop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Ganzmann</dc:creator>
  <cp:keywords/>
  <dc:description/>
  <cp:lastModifiedBy>Natalie Hölscher</cp:lastModifiedBy>
  <cp:revision>3</cp:revision>
  <dcterms:created xsi:type="dcterms:W3CDTF">2026-05-08T18:14:00Z</dcterms:created>
  <dcterms:modified xsi:type="dcterms:W3CDTF">2026-05-08T18:14:00Z</dcterms:modified>
</cp:coreProperties>
</file>