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8878" w14:textId="77777777" w:rsidR="000A459F" w:rsidRDefault="000A459F" w:rsidP="000A4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1916"/>
        <w:gridCol w:w="1916"/>
        <w:gridCol w:w="2246"/>
        <w:gridCol w:w="2124"/>
      </w:tblGrid>
      <w:tr w:rsidR="000A459F" w14:paraId="6CA1CE64" w14:textId="77777777" w:rsidTr="0067306E">
        <w:tc>
          <w:tcPr>
            <w:tcW w:w="2254" w:type="dxa"/>
          </w:tcPr>
          <w:p w14:paraId="669E23E2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7927A6">
              <w:rPr>
                <w:rFonts w:ascii="Palatino Linotype" w:eastAsia="Palatino Linotype" w:hAnsi="Palatino Linotype" w:cs="Palatino Linotype"/>
                <w:b/>
              </w:rPr>
              <w:t>Bedingungen</w:t>
            </w:r>
          </w:p>
        </w:tc>
        <w:tc>
          <w:tcPr>
            <w:tcW w:w="1916" w:type="dxa"/>
          </w:tcPr>
          <w:p w14:paraId="5BD37499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7927A6">
              <w:rPr>
                <w:rFonts w:ascii="Palatino Linotype" w:eastAsia="Palatino Linotype" w:hAnsi="Palatino Linotype" w:cs="Palatino Linotype"/>
                <w:b/>
              </w:rPr>
              <w:t xml:space="preserve">Teilzeit </w:t>
            </w:r>
          </w:p>
          <w:p w14:paraId="5A2CEB7F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7927A6">
              <w:rPr>
                <w:rFonts w:ascii="Palatino Linotype" w:eastAsia="Palatino Linotype" w:hAnsi="Palatino Linotype" w:cs="Palatino Linotype"/>
                <w:b/>
              </w:rPr>
              <w:t xml:space="preserve">§ 8 </w:t>
            </w:r>
            <w:r w:rsidRPr="0067311D">
              <w:rPr>
                <w:rFonts w:ascii="Palatino Linotype" w:eastAsia="Palatino Linotype" w:hAnsi="Palatino Linotype" w:cs="Palatino Linotype"/>
                <w:b/>
              </w:rPr>
              <w:t>TzBfG</w:t>
            </w:r>
          </w:p>
        </w:tc>
        <w:tc>
          <w:tcPr>
            <w:tcW w:w="1916" w:type="dxa"/>
          </w:tcPr>
          <w:p w14:paraId="08533FC8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7927A6">
              <w:rPr>
                <w:rFonts w:ascii="Palatino Linotype" w:eastAsia="Palatino Linotype" w:hAnsi="Palatino Linotype" w:cs="Palatino Linotype"/>
                <w:b/>
              </w:rPr>
              <w:t>Teilzeit in Elternzeit</w:t>
            </w:r>
          </w:p>
          <w:p w14:paraId="7CC28A8F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7927A6">
              <w:rPr>
                <w:rFonts w:ascii="Palatino Linotype" w:eastAsia="Palatino Linotype" w:hAnsi="Palatino Linotype" w:cs="Palatino Linotype"/>
                <w:b/>
              </w:rPr>
              <w:t xml:space="preserve">§ 15 Abs. 7 </w:t>
            </w:r>
            <w:r w:rsidRPr="0067311D">
              <w:rPr>
                <w:rFonts w:ascii="Palatino Linotype" w:eastAsia="Palatino Linotype" w:hAnsi="Palatino Linotype" w:cs="Palatino Linotype"/>
                <w:b/>
              </w:rPr>
              <w:t>BEEG</w:t>
            </w:r>
          </w:p>
        </w:tc>
        <w:tc>
          <w:tcPr>
            <w:tcW w:w="2246" w:type="dxa"/>
          </w:tcPr>
          <w:p w14:paraId="4E4A84E9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7927A6">
              <w:rPr>
                <w:rFonts w:ascii="Palatino Linotype" w:eastAsia="Palatino Linotype" w:hAnsi="Palatino Linotype" w:cs="Palatino Linotype"/>
                <w:b/>
              </w:rPr>
              <w:t>Teilzeit in Pflegezeit/Fam</w:t>
            </w:r>
            <w:r>
              <w:rPr>
                <w:rFonts w:ascii="Palatino Linotype" w:eastAsia="Palatino Linotype" w:hAnsi="Palatino Linotype" w:cs="Palatino Linotype"/>
                <w:b/>
              </w:rPr>
              <w:t>ilienp</w:t>
            </w:r>
            <w:r w:rsidRPr="007927A6">
              <w:rPr>
                <w:rFonts w:ascii="Palatino Linotype" w:eastAsia="Palatino Linotype" w:hAnsi="Palatino Linotype" w:cs="Palatino Linotype"/>
                <w:b/>
              </w:rPr>
              <w:t>flege</w:t>
            </w:r>
            <w:r>
              <w:rPr>
                <w:rFonts w:ascii="Palatino Linotype" w:eastAsia="Palatino Linotype" w:hAnsi="Palatino Linotype" w:cs="Palatino Linotype"/>
                <w:b/>
              </w:rPr>
              <w:t>zeit</w:t>
            </w:r>
          </w:p>
          <w:p w14:paraId="1BD9CD51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7927A6">
              <w:rPr>
                <w:rFonts w:ascii="Palatino Linotype" w:eastAsia="Palatino Linotype" w:hAnsi="Palatino Linotype" w:cs="Palatino Linotype"/>
                <w:b/>
              </w:rPr>
              <w:t>(</w:t>
            </w:r>
            <w:r w:rsidRPr="0067311D">
              <w:rPr>
                <w:rFonts w:ascii="Palatino Linotype" w:eastAsia="Palatino Linotype" w:hAnsi="Palatino Linotype" w:cs="Palatino Linotype"/>
                <w:b/>
              </w:rPr>
              <w:t>*teilweise</w:t>
            </w:r>
            <w:r w:rsidRPr="007927A6">
              <w:rPr>
                <w:rFonts w:ascii="Palatino Linotype" w:eastAsia="Palatino Linotype" w:hAnsi="Palatino Linotype" w:cs="Palatino Linotype"/>
                <w:b/>
              </w:rPr>
              <w:t xml:space="preserve"> vereinfachte Voraussetzungen im kirchenrechtlichen Bereich)</w:t>
            </w:r>
          </w:p>
        </w:tc>
        <w:tc>
          <w:tcPr>
            <w:tcW w:w="2124" w:type="dxa"/>
          </w:tcPr>
          <w:p w14:paraId="0DA65AC5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7927A6">
              <w:rPr>
                <w:rFonts w:ascii="Palatino Linotype" w:eastAsia="Palatino Linotype" w:hAnsi="Palatino Linotype" w:cs="Palatino Linotype"/>
                <w:b/>
              </w:rPr>
              <w:t>Brückenteilzeit</w:t>
            </w:r>
          </w:p>
          <w:p w14:paraId="41F4EFD6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7927A6">
              <w:rPr>
                <w:rFonts w:ascii="Palatino Linotype" w:eastAsia="Palatino Linotype" w:hAnsi="Palatino Linotype" w:cs="Palatino Linotype"/>
                <w:b/>
              </w:rPr>
              <w:t xml:space="preserve">§ 9a </w:t>
            </w:r>
            <w:r w:rsidRPr="0067311D">
              <w:rPr>
                <w:rFonts w:ascii="Palatino Linotype" w:eastAsia="Palatino Linotype" w:hAnsi="Palatino Linotype" w:cs="Palatino Linotype"/>
                <w:b/>
              </w:rPr>
              <w:t>TzBfG</w:t>
            </w:r>
          </w:p>
        </w:tc>
      </w:tr>
      <w:tr w:rsidR="000A459F" w14:paraId="6A9BECC1" w14:textId="77777777" w:rsidTr="0067306E">
        <w:tc>
          <w:tcPr>
            <w:tcW w:w="2254" w:type="dxa"/>
          </w:tcPr>
          <w:p w14:paraId="1677B084" w14:textId="77777777" w:rsidR="000A459F" w:rsidRPr="006B357F" w:rsidRDefault="000A459F" w:rsidP="0067306E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6B357F">
              <w:rPr>
                <w:rFonts w:ascii="Palatino Linotype" w:eastAsia="Palatino Linotype" w:hAnsi="Palatino Linotype" w:cs="Palatino Linotype"/>
                <w:b/>
                <w:bCs/>
              </w:rPr>
              <w:t>Unternehmensgröße</w:t>
            </w:r>
          </w:p>
        </w:tc>
        <w:tc>
          <w:tcPr>
            <w:tcW w:w="1916" w:type="dxa"/>
          </w:tcPr>
          <w:p w14:paraId="08BB77DF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mehr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als 15 </w:t>
            </w:r>
            <w:r w:rsidRPr="0067311D">
              <w:rPr>
                <w:rFonts w:ascii="Palatino Linotype" w:eastAsia="Palatino Linotype" w:hAnsi="Palatino Linotype" w:cs="Palatino Linotype"/>
              </w:rPr>
              <w:t>Mitarbeite</w:t>
            </w:r>
            <w:r>
              <w:rPr>
                <w:rFonts w:ascii="Palatino Linotype" w:eastAsia="Palatino Linotype" w:hAnsi="Palatino Linotype" w:cs="Palatino Linotype"/>
              </w:rPr>
              <w:t>nde</w:t>
            </w:r>
          </w:p>
        </w:tc>
        <w:tc>
          <w:tcPr>
            <w:tcW w:w="1916" w:type="dxa"/>
          </w:tcPr>
          <w:p w14:paraId="1AF2572B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mehr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als 15 </w:t>
            </w:r>
            <w:r w:rsidRPr="0067311D">
              <w:rPr>
                <w:rFonts w:ascii="Palatino Linotype" w:eastAsia="Palatino Linotype" w:hAnsi="Palatino Linotype" w:cs="Palatino Linotype"/>
              </w:rPr>
              <w:t>Mitarbeite</w:t>
            </w:r>
            <w:r>
              <w:rPr>
                <w:rFonts w:ascii="Palatino Linotype" w:eastAsia="Palatino Linotype" w:hAnsi="Palatino Linotype" w:cs="Palatino Linotype"/>
              </w:rPr>
              <w:t>nde</w:t>
            </w:r>
          </w:p>
        </w:tc>
        <w:tc>
          <w:tcPr>
            <w:tcW w:w="2246" w:type="dxa"/>
          </w:tcPr>
          <w:p w14:paraId="5E06C617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mehr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als 15/25 </w:t>
            </w:r>
            <w:r w:rsidRPr="0067311D">
              <w:rPr>
                <w:rFonts w:ascii="Palatino Linotype" w:eastAsia="Palatino Linotype" w:hAnsi="Palatino Linotype" w:cs="Palatino Linotype"/>
              </w:rPr>
              <w:t>Mitarbeite</w:t>
            </w:r>
            <w:r>
              <w:rPr>
                <w:rFonts w:ascii="Palatino Linotype" w:eastAsia="Palatino Linotype" w:hAnsi="Palatino Linotype" w:cs="Palatino Linotype"/>
              </w:rPr>
              <w:t>nde</w:t>
            </w:r>
          </w:p>
        </w:tc>
        <w:tc>
          <w:tcPr>
            <w:tcW w:w="2124" w:type="dxa"/>
          </w:tcPr>
          <w:p w14:paraId="44EA4668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mehr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als 45 </w:t>
            </w:r>
            <w:r w:rsidRPr="0067311D">
              <w:rPr>
                <w:rFonts w:ascii="Palatino Linotype" w:eastAsia="Palatino Linotype" w:hAnsi="Palatino Linotype" w:cs="Palatino Linotype"/>
              </w:rPr>
              <w:t>Mitarbeite</w:t>
            </w:r>
            <w:r>
              <w:rPr>
                <w:rFonts w:ascii="Palatino Linotype" w:eastAsia="Palatino Linotype" w:hAnsi="Palatino Linotype" w:cs="Palatino Linotype"/>
              </w:rPr>
              <w:t>nde</w:t>
            </w:r>
          </w:p>
        </w:tc>
      </w:tr>
      <w:tr w:rsidR="000A459F" w14:paraId="3263CC2D" w14:textId="77777777" w:rsidTr="0067306E">
        <w:tc>
          <w:tcPr>
            <w:tcW w:w="2254" w:type="dxa"/>
          </w:tcPr>
          <w:p w14:paraId="7AD6944E" w14:textId="77777777" w:rsidR="000A459F" w:rsidRPr="006B357F" w:rsidRDefault="000A459F" w:rsidP="0067306E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6B357F">
              <w:rPr>
                <w:rFonts w:ascii="Palatino Linotype" w:eastAsia="Palatino Linotype" w:hAnsi="Palatino Linotype" w:cs="Palatino Linotype"/>
                <w:b/>
                <w:bCs/>
              </w:rPr>
              <w:t>Betriebszugehörigkeit</w:t>
            </w:r>
          </w:p>
        </w:tc>
        <w:tc>
          <w:tcPr>
            <w:tcW w:w="1916" w:type="dxa"/>
          </w:tcPr>
          <w:p w14:paraId="15047FA1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mehr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als 6 </w:t>
            </w:r>
            <w:r w:rsidRPr="0067311D">
              <w:rPr>
                <w:rFonts w:ascii="Palatino Linotype" w:eastAsia="Palatino Linotype" w:hAnsi="Palatino Linotype" w:cs="Palatino Linotype"/>
              </w:rPr>
              <w:t>Monate</w:t>
            </w:r>
          </w:p>
        </w:tc>
        <w:tc>
          <w:tcPr>
            <w:tcW w:w="1916" w:type="dxa"/>
          </w:tcPr>
          <w:p w14:paraId="68A110BD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mehr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als 6 </w:t>
            </w:r>
            <w:r w:rsidRPr="0067311D">
              <w:rPr>
                <w:rFonts w:ascii="Palatino Linotype" w:eastAsia="Palatino Linotype" w:hAnsi="Palatino Linotype" w:cs="Palatino Linotype"/>
              </w:rPr>
              <w:t>Monate</w:t>
            </w:r>
          </w:p>
        </w:tc>
        <w:tc>
          <w:tcPr>
            <w:tcW w:w="2246" w:type="dxa"/>
          </w:tcPr>
          <w:p w14:paraId="060C06EB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keine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Begrenzung</w:t>
            </w:r>
          </w:p>
        </w:tc>
        <w:tc>
          <w:tcPr>
            <w:tcW w:w="2124" w:type="dxa"/>
          </w:tcPr>
          <w:p w14:paraId="16721A33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mehr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als 6 </w:t>
            </w:r>
            <w:r w:rsidRPr="0067311D">
              <w:rPr>
                <w:rFonts w:ascii="Palatino Linotype" w:eastAsia="Palatino Linotype" w:hAnsi="Palatino Linotype" w:cs="Palatino Linotype"/>
              </w:rPr>
              <w:t>Monate</w:t>
            </w:r>
          </w:p>
        </w:tc>
      </w:tr>
      <w:tr w:rsidR="000A459F" w14:paraId="5B9156D3" w14:textId="77777777" w:rsidTr="0067306E">
        <w:tc>
          <w:tcPr>
            <w:tcW w:w="2254" w:type="dxa"/>
          </w:tcPr>
          <w:p w14:paraId="399CB649" w14:textId="77777777" w:rsidR="000A459F" w:rsidRPr="006B357F" w:rsidRDefault="000A459F" w:rsidP="0067306E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6B357F">
              <w:rPr>
                <w:rFonts w:ascii="Palatino Linotype" w:eastAsia="Palatino Linotype" w:hAnsi="Palatino Linotype" w:cs="Palatino Linotype"/>
                <w:b/>
                <w:bCs/>
              </w:rPr>
              <w:t>Antragsfrist</w:t>
            </w:r>
          </w:p>
        </w:tc>
        <w:tc>
          <w:tcPr>
            <w:tcW w:w="1916" w:type="dxa"/>
          </w:tcPr>
          <w:p w14:paraId="4C09E37D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7927A6">
              <w:rPr>
                <w:rFonts w:ascii="Palatino Linotype" w:eastAsia="Palatino Linotype" w:hAnsi="Palatino Linotype" w:cs="Palatino Linotype"/>
              </w:rPr>
              <w:t>3 Monate vor Beginn</w:t>
            </w:r>
          </w:p>
        </w:tc>
        <w:tc>
          <w:tcPr>
            <w:tcW w:w="1916" w:type="dxa"/>
          </w:tcPr>
          <w:p w14:paraId="32690B80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7927A6">
              <w:rPr>
                <w:rFonts w:ascii="Palatino Linotype" w:eastAsia="Palatino Linotype" w:hAnsi="Palatino Linotype" w:cs="Palatino Linotype"/>
              </w:rPr>
              <w:t>7 Wochen vor Beginn</w:t>
            </w:r>
          </w:p>
        </w:tc>
        <w:tc>
          <w:tcPr>
            <w:tcW w:w="2246" w:type="dxa"/>
          </w:tcPr>
          <w:p w14:paraId="02EB0638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nur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Ankündigung 10 Tage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Pr="007927A6">
              <w:rPr>
                <w:rFonts w:ascii="Palatino Linotype" w:eastAsia="Palatino Linotype" w:hAnsi="Palatino Linotype" w:cs="Palatino Linotype"/>
              </w:rPr>
              <w:t>/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Pr="007927A6">
              <w:rPr>
                <w:rFonts w:ascii="Palatino Linotype" w:eastAsia="Palatino Linotype" w:hAnsi="Palatino Linotype" w:cs="Palatino Linotype"/>
              </w:rPr>
              <w:t>8 Wochen vor Beginn, Sonderregelung bei Kombination beider Pflegezeitarten</w:t>
            </w:r>
          </w:p>
        </w:tc>
        <w:tc>
          <w:tcPr>
            <w:tcW w:w="2124" w:type="dxa"/>
          </w:tcPr>
          <w:p w14:paraId="0D5A4838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7927A6">
              <w:rPr>
                <w:rFonts w:ascii="Palatino Linotype" w:eastAsia="Palatino Linotype" w:hAnsi="Palatino Linotype" w:cs="Palatino Linotype"/>
              </w:rPr>
              <w:t>3 Monate vor Beginn</w:t>
            </w:r>
          </w:p>
        </w:tc>
      </w:tr>
      <w:tr w:rsidR="000A459F" w14:paraId="7F0E498A" w14:textId="77777777" w:rsidTr="0067306E">
        <w:tc>
          <w:tcPr>
            <w:tcW w:w="2254" w:type="dxa"/>
          </w:tcPr>
          <w:p w14:paraId="71BCBC42" w14:textId="77777777" w:rsidR="000A459F" w:rsidRPr="006B357F" w:rsidRDefault="000A459F" w:rsidP="0067306E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6B357F">
              <w:rPr>
                <w:rFonts w:ascii="Palatino Linotype" w:eastAsia="Palatino Linotype" w:hAnsi="Palatino Linotype" w:cs="Palatino Linotype"/>
                <w:b/>
                <w:bCs/>
              </w:rPr>
              <w:t>Ablehnungsgrund</w:t>
            </w:r>
          </w:p>
        </w:tc>
        <w:tc>
          <w:tcPr>
            <w:tcW w:w="1916" w:type="dxa"/>
          </w:tcPr>
          <w:p w14:paraId="708F277C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7927A6">
              <w:rPr>
                <w:rFonts w:ascii="Palatino Linotype" w:eastAsia="Palatino Linotype" w:hAnsi="Palatino Linotype" w:cs="Palatino Linotype"/>
              </w:rPr>
              <w:t>„</w:t>
            </w:r>
            <w:r w:rsidRPr="0067311D">
              <w:rPr>
                <w:rFonts w:ascii="Palatino Linotype" w:eastAsia="Palatino Linotype" w:hAnsi="Palatino Linotype" w:cs="Palatino Linotype"/>
              </w:rPr>
              <w:t>normale</w:t>
            </w:r>
            <w:r w:rsidRPr="007927A6">
              <w:rPr>
                <w:rFonts w:ascii="Palatino Linotype" w:eastAsia="Palatino Linotype" w:hAnsi="Palatino Linotype" w:cs="Palatino Linotype"/>
              </w:rPr>
              <w:t>“ betriebliche Gründe</w:t>
            </w:r>
          </w:p>
        </w:tc>
        <w:tc>
          <w:tcPr>
            <w:tcW w:w="1916" w:type="dxa"/>
          </w:tcPr>
          <w:p w14:paraId="3EEAB576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dringende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betriebliche </w:t>
            </w:r>
            <w:r w:rsidRPr="0067311D">
              <w:rPr>
                <w:rFonts w:ascii="Palatino Linotype" w:eastAsia="Palatino Linotype" w:hAnsi="Palatino Linotype" w:cs="Palatino Linotype"/>
              </w:rPr>
              <w:t>Gründe</w:t>
            </w:r>
          </w:p>
        </w:tc>
        <w:tc>
          <w:tcPr>
            <w:tcW w:w="2246" w:type="dxa"/>
          </w:tcPr>
          <w:p w14:paraId="4D403B9F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dringende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betriebliche </w:t>
            </w:r>
            <w:r w:rsidRPr="0067311D">
              <w:rPr>
                <w:rFonts w:ascii="Palatino Linotype" w:eastAsia="Palatino Linotype" w:hAnsi="Palatino Linotype" w:cs="Palatino Linotype"/>
              </w:rPr>
              <w:t>Gründe</w:t>
            </w:r>
          </w:p>
        </w:tc>
        <w:tc>
          <w:tcPr>
            <w:tcW w:w="2124" w:type="dxa"/>
          </w:tcPr>
          <w:p w14:paraId="343C0EBD" w14:textId="4B3F9D9E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7927A6">
              <w:rPr>
                <w:rFonts w:ascii="Palatino Linotype" w:eastAsia="Palatino Linotype" w:hAnsi="Palatino Linotype" w:cs="Palatino Linotype"/>
              </w:rPr>
              <w:t>„</w:t>
            </w:r>
            <w:r w:rsidRPr="0067311D">
              <w:rPr>
                <w:rFonts w:ascii="Palatino Linotype" w:eastAsia="Palatino Linotype" w:hAnsi="Palatino Linotype" w:cs="Palatino Linotype"/>
              </w:rPr>
              <w:t>normale</w:t>
            </w:r>
            <w:r w:rsidRPr="007927A6">
              <w:rPr>
                <w:rFonts w:ascii="Palatino Linotype" w:eastAsia="Palatino Linotype" w:hAnsi="Palatino Linotype" w:cs="Palatino Linotype"/>
              </w:rPr>
              <w:t>“ betriebliche Gründe, aber Quotenregelung bis 200 Mitarbeite</w:t>
            </w:r>
            <w:r>
              <w:rPr>
                <w:rFonts w:ascii="Palatino Linotype" w:eastAsia="Palatino Linotype" w:hAnsi="Palatino Linotype" w:cs="Palatino Linotype"/>
              </w:rPr>
              <w:t>nde</w:t>
            </w:r>
          </w:p>
        </w:tc>
      </w:tr>
      <w:tr w:rsidR="000A459F" w14:paraId="6860F522" w14:textId="77777777" w:rsidTr="0067306E">
        <w:tc>
          <w:tcPr>
            <w:tcW w:w="2254" w:type="dxa"/>
          </w:tcPr>
          <w:p w14:paraId="62282E03" w14:textId="77777777" w:rsidR="000A459F" w:rsidRPr="006B357F" w:rsidRDefault="000A459F" w:rsidP="0067306E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6B357F">
              <w:rPr>
                <w:rFonts w:ascii="Palatino Linotype" w:eastAsia="Palatino Linotype" w:hAnsi="Palatino Linotype" w:cs="Palatino Linotype"/>
                <w:b/>
                <w:bCs/>
              </w:rPr>
              <w:t>Entscheidungsfrist und -form Dienstgeber</w:t>
            </w:r>
          </w:p>
        </w:tc>
        <w:tc>
          <w:tcPr>
            <w:tcW w:w="1916" w:type="dxa"/>
          </w:tcPr>
          <w:p w14:paraId="3A7A2519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bis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einen Monat vor Beginn schriftlich (auch ohne Begründung</w:t>
            </w:r>
            <w:r w:rsidRPr="0067311D">
              <w:rPr>
                <w:rFonts w:ascii="Palatino Linotype" w:eastAsia="Palatino Linotype" w:hAnsi="Palatino Linotype" w:cs="Palatino Linotype"/>
              </w:rPr>
              <w:t>)</w:t>
            </w:r>
          </w:p>
        </w:tc>
        <w:tc>
          <w:tcPr>
            <w:tcW w:w="1916" w:type="dxa"/>
          </w:tcPr>
          <w:p w14:paraId="7AEDFB28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7927A6">
              <w:rPr>
                <w:rFonts w:ascii="Palatino Linotype" w:eastAsia="Palatino Linotype" w:hAnsi="Palatino Linotype" w:cs="Palatino Linotype"/>
              </w:rPr>
              <w:t>4 Wochen ab Antrag schriftlich mit Begründung</w:t>
            </w:r>
          </w:p>
        </w:tc>
        <w:tc>
          <w:tcPr>
            <w:tcW w:w="2246" w:type="dxa"/>
          </w:tcPr>
          <w:p w14:paraId="16C92DE3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keine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, da nur Ankündigung </w:t>
            </w:r>
            <w:r>
              <w:rPr>
                <w:rFonts w:ascii="Palatino Linotype" w:eastAsia="Palatino Linotype" w:hAnsi="Palatino Linotype" w:cs="Palatino Linotype"/>
              </w:rPr>
              <w:t xml:space="preserve">des*der </w:t>
            </w:r>
            <w:r w:rsidRPr="007927A6">
              <w:rPr>
                <w:rFonts w:ascii="Palatino Linotype" w:eastAsia="Palatino Linotype" w:hAnsi="Palatino Linotype" w:cs="Palatino Linotype"/>
              </w:rPr>
              <w:t>Mitarbeite</w:t>
            </w:r>
            <w:r>
              <w:rPr>
                <w:rFonts w:ascii="Palatino Linotype" w:eastAsia="Palatino Linotype" w:hAnsi="Palatino Linotype" w:cs="Palatino Linotype"/>
              </w:rPr>
              <w:t>nden</w:t>
            </w:r>
            <w:r w:rsidRPr="007927A6">
              <w:rPr>
                <w:rFonts w:ascii="Palatino Linotype" w:eastAsia="Palatino Linotype" w:hAnsi="Palatino Linotype" w:cs="Palatino Linotype"/>
              </w:rPr>
              <w:t>, aber bei Fam</w:t>
            </w:r>
            <w:r>
              <w:rPr>
                <w:rFonts w:ascii="Palatino Linotype" w:eastAsia="Palatino Linotype" w:hAnsi="Palatino Linotype" w:cs="Palatino Linotype"/>
              </w:rPr>
              <w:t>ilienpflegezeit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schriftliche Vereinbarung </w:t>
            </w:r>
          </w:p>
        </w:tc>
        <w:tc>
          <w:tcPr>
            <w:tcW w:w="2124" w:type="dxa"/>
          </w:tcPr>
          <w:p w14:paraId="3EF216C9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bis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einen Monat vor Beginn schriftlich (auch ohne Begründung</w:t>
            </w:r>
            <w:r w:rsidRPr="0067311D">
              <w:rPr>
                <w:rFonts w:ascii="Palatino Linotype" w:eastAsia="Palatino Linotype" w:hAnsi="Palatino Linotype" w:cs="Palatino Linotype"/>
              </w:rPr>
              <w:t>)</w:t>
            </w:r>
          </w:p>
        </w:tc>
      </w:tr>
      <w:tr w:rsidR="000A459F" w14:paraId="15930A12" w14:textId="77777777" w:rsidTr="0067306E">
        <w:tc>
          <w:tcPr>
            <w:tcW w:w="2254" w:type="dxa"/>
          </w:tcPr>
          <w:p w14:paraId="6AA90A91" w14:textId="77777777" w:rsidR="000A459F" w:rsidRPr="006B357F" w:rsidRDefault="000A459F" w:rsidP="0067306E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6B357F">
              <w:rPr>
                <w:rFonts w:ascii="Palatino Linotype" w:eastAsia="Palatino Linotype" w:hAnsi="Palatino Linotype" w:cs="Palatino Linotype"/>
                <w:b/>
                <w:bCs/>
              </w:rPr>
              <w:t>Konsequenz bei Fristversäumnis</w:t>
            </w:r>
          </w:p>
        </w:tc>
        <w:tc>
          <w:tcPr>
            <w:tcW w:w="1916" w:type="dxa"/>
          </w:tcPr>
          <w:p w14:paraId="7207481F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automatische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Vertragsänderung</w:t>
            </w:r>
          </w:p>
        </w:tc>
        <w:tc>
          <w:tcPr>
            <w:tcW w:w="1916" w:type="dxa"/>
          </w:tcPr>
          <w:p w14:paraId="1C66B93C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automatische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Vertragsänderung</w:t>
            </w:r>
          </w:p>
        </w:tc>
        <w:tc>
          <w:tcPr>
            <w:tcW w:w="2246" w:type="dxa"/>
          </w:tcPr>
          <w:p w14:paraId="2BDD02E6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entfällt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, da keine Frist, weil nur </w:t>
            </w:r>
            <w:r w:rsidRPr="0067311D">
              <w:rPr>
                <w:rFonts w:ascii="Palatino Linotype" w:eastAsia="Palatino Linotype" w:hAnsi="Palatino Linotype" w:cs="Palatino Linotype"/>
              </w:rPr>
              <w:t>Ankündigung</w:t>
            </w:r>
          </w:p>
        </w:tc>
        <w:tc>
          <w:tcPr>
            <w:tcW w:w="2124" w:type="dxa"/>
          </w:tcPr>
          <w:p w14:paraId="58C4EBB3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automatische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Vertragsänderung</w:t>
            </w:r>
          </w:p>
        </w:tc>
      </w:tr>
      <w:tr w:rsidR="000A459F" w14:paraId="49378D38" w14:textId="77777777" w:rsidTr="0067306E">
        <w:tc>
          <w:tcPr>
            <w:tcW w:w="2254" w:type="dxa"/>
          </w:tcPr>
          <w:p w14:paraId="44F6186D" w14:textId="77777777" w:rsidR="000A459F" w:rsidRPr="006B357F" w:rsidRDefault="000A459F" w:rsidP="0067306E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6B357F">
              <w:rPr>
                <w:rFonts w:ascii="Palatino Linotype" w:eastAsia="Palatino Linotype" w:hAnsi="Palatino Linotype" w:cs="Palatino Linotype"/>
                <w:b/>
                <w:bCs/>
              </w:rPr>
              <w:t>Frequenz Geltendmachung</w:t>
            </w:r>
          </w:p>
        </w:tc>
        <w:tc>
          <w:tcPr>
            <w:tcW w:w="1916" w:type="dxa"/>
          </w:tcPr>
          <w:p w14:paraId="3013D6CE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alle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2 Jahre</w:t>
            </w:r>
          </w:p>
        </w:tc>
        <w:tc>
          <w:tcPr>
            <w:tcW w:w="1916" w:type="dxa"/>
          </w:tcPr>
          <w:p w14:paraId="04246213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7927A6">
              <w:rPr>
                <w:rFonts w:ascii="Palatino Linotype" w:eastAsia="Palatino Linotype" w:hAnsi="Palatino Linotype" w:cs="Palatino Linotype"/>
              </w:rPr>
              <w:t xml:space="preserve">2-mal während </w:t>
            </w:r>
            <w:r w:rsidRPr="0067311D">
              <w:rPr>
                <w:rFonts w:ascii="Palatino Linotype" w:eastAsia="Palatino Linotype" w:hAnsi="Palatino Linotype" w:cs="Palatino Linotype"/>
              </w:rPr>
              <w:t>Elternzeit</w:t>
            </w:r>
          </w:p>
        </w:tc>
        <w:tc>
          <w:tcPr>
            <w:tcW w:w="2246" w:type="dxa"/>
          </w:tcPr>
          <w:p w14:paraId="02D32017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keine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Beschränkung</w:t>
            </w:r>
          </w:p>
        </w:tc>
        <w:tc>
          <w:tcPr>
            <w:tcW w:w="2124" w:type="dxa"/>
          </w:tcPr>
          <w:p w14:paraId="7882B3C5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ein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Jahr nach Ende oder nach Ablehnung wegen Quote</w:t>
            </w:r>
            <w:r>
              <w:rPr>
                <w:rFonts w:ascii="Palatino Linotype" w:eastAsia="Palatino Linotype" w:hAnsi="Palatino Linotype" w:cs="Palatino Linotype"/>
              </w:rPr>
              <w:t>nregelung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, 2 Jahre nach </w:t>
            </w:r>
            <w:r w:rsidRPr="007927A6">
              <w:rPr>
                <w:rFonts w:ascii="Palatino Linotype" w:eastAsia="Palatino Linotype" w:hAnsi="Palatino Linotype" w:cs="Palatino Linotype"/>
              </w:rPr>
              <w:lastRenderedPageBreak/>
              <w:t xml:space="preserve">sonstiger Ablehnung, Veränderungssperre für normalen Teilzeitanspruch während </w:t>
            </w:r>
            <w:r w:rsidRPr="0067311D">
              <w:rPr>
                <w:rFonts w:ascii="Palatino Linotype" w:eastAsia="Palatino Linotype" w:hAnsi="Palatino Linotype" w:cs="Palatino Linotype"/>
              </w:rPr>
              <w:t>Brückenteilzeit</w:t>
            </w:r>
          </w:p>
        </w:tc>
      </w:tr>
      <w:tr w:rsidR="000A459F" w14:paraId="4EB03518" w14:textId="77777777" w:rsidTr="0067306E">
        <w:tc>
          <w:tcPr>
            <w:tcW w:w="2254" w:type="dxa"/>
          </w:tcPr>
          <w:p w14:paraId="73318976" w14:textId="77777777" w:rsidR="000A459F" w:rsidRPr="006B357F" w:rsidRDefault="000A459F" w:rsidP="0067306E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6B357F">
              <w:rPr>
                <w:rFonts w:ascii="Palatino Linotype" w:eastAsia="Palatino Linotype" w:hAnsi="Palatino Linotype" w:cs="Palatino Linotype"/>
                <w:b/>
                <w:bCs/>
              </w:rPr>
              <w:lastRenderedPageBreak/>
              <w:t>Stundenrahmen</w:t>
            </w:r>
          </w:p>
        </w:tc>
        <w:tc>
          <w:tcPr>
            <w:tcW w:w="1916" w:type="dxa"/>
          </w:tcPr>
          <w:p w14:paraId="4E737831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keine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Begrenzung</w:t>
            </w:r>
          </w:p>
        </w:tc>
        <w:tc>
          <w:tcPr>
            <w:tcW w:w="1916" w:type="dxa"/>
          </w:tcPr>
          <w:p w14:paraId="3ED6C140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7927A6">
              <w:rPr>
                <w:rFonts w:ascii="Palatino Linotype" w:eastAsia="Palatino Linotype" w:hAnsi="Palatino Linotype" w:cs="Palatino Linotype"/>
              </w:rPr>
              <w:t>15 bis 30 Wochenstunden (bei Geburten ab dem 1.9.2021 bis 32 Stunden)</w:t>
            </w:r>
          </w:p>
        </w:tc>
        <w:tc>
          <w:tcPr>
            <w:tcW w:w="2246" w:type="dxa"/>
          </w:tcPr>
          <w:p w14:paraId="4FC078BC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keine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Beschränkung bei Pflegezeit bis 6 Monate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Pr="007927A6">
              <w:rPr>
                <w:rFonts w:ascii="Palatino Linotype" w:eastAsia="Palatino Linotype" w:hAnsi="Palatino Linotype" w:cs="Palatino Linotype"/>
              </w:rPr>
              <w:t>/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mindestens 15 Wochenstunden bei </w:t>
            </w:r>
            <w:r>
              <w:rPr>
                <w:rFonts w:ascii="Palatino Linotype" w:eastAsia="Palatino Linotype" w:hAnsi="Palatino Linotype" w:cs="Palatino Linotype"/>
              </w:rPr>
              <w:t>Familienpflegezeit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bis 24 Monate Gesamtdauer</w:t>
            </w:r>
          </w:p>
        </w:tc>
        <w:tc>
          <w:tcPr>
            <w:tcW w:w="2124" w:type="dxa"/>
          </w:tcPr>
          <w:p w14:paraId="25E49EE3" w14:textId="77777777" w:rsidR="000A459F" w:rsidRPr="007927A6" w:rsidRDefault="000A459F" w:rsidP="0067306E">
            <w:pPr>
              <w:rPr>
                <w:rFonts w:ascii="Palatino Linotype" w:eastAsia="Palatino Linotype" w:hAnsi="Palatino Linotype" w:cs="Palatino Linotype"/>
              </w:rPr>
            </w:pPr>
            <w:r w:rsidRPr="0067311D">
              <w:rPr>
                <w:rFonts w:ascii="Palatino Linotype" w:eastAsia="Palatino Linotype" w:hAnsi="Palatino Linotype" w:cs="Palatino Linotype"/>
              </w:rPr>
              <w:t>keine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Begrenzung, aber Laufzeit nur von </w:t>
            </w:r>
            <w:r>
              <w:rPr>
                <w:rFonts w:ascii="Palatino Linotype" w:eastAsia="Palatino Linotype" w:hAnsi="Palatino Linotype" w:cs="Palatino Linotype"/>
              </w:rPr>
              <w:t>1</w:t>
            </w:r>
            <w:r w:rsidRPr="007927A6">
              <w:rPr>
                <w:rFonts w:ascii="Palatino Linotype" w:eastAsia="Palatino Linotype" w:hAnsi="Palatino Linotype" w:cs="Palatino Linotype"/>
              </w:rPr>
              <w:t xml:space="preserve"> bis 5 Jahre</w:t>
            </w:r>
          </w:p>
        </w:tc>
      </w:tr>
    </w:tbl>
    <w:p w14:paraId="58F1B042" w14:textId="77777777" w:rsidR="000A459F" w:rsidRDefault="000A459F" w:rsidP="000A459F">
      <w:pPr>
        <w:rPr>
          <w:b/>
          <w:color w:val="FF0000"/>
          <w:sz w:val="28"/>
          <w:szCs w:val="28"/>
          <w:u w:val="single"/>
        </w:rPr>
      </w:pPr>
    </w:p>
    <w:p w14:paraId="1EA578B9" w14:textId="77777777" w:rsidR="00832B90" w:rsidRDefault="00832B90"/>
    <w:sectPr w:rsidR="00832B90" w:rsidSect="000A45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AC21" w14:textId="77777777" w:rsidR="00110599" w:rsidRDefault="00110599">
      <w:pPr>
        <w:spacing w:after="0" w:line="240" w:lineRule="auto"/>
      </w:pPr>
      <w:r>
        <w:separator/>
      </w:r>
    </w:p>
  </w:endnote>
  <w:endnote w:type="continuationSeparator" w:id="0">
    <w:p w14:paraId="5DEF8828" w14:textId="77777777" w:rsidR="00110599" w:rsidRDefault="0011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1044" w14:textId="77777777" w:rsidR="000A459F" w:rsidRDefault="000A45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64FD" w14:textId="77777777" w:rsidR="000A459F" w:rsidRDefault="000A45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DD00" w14:textId="77777777" w:rsidR="000A459F" w:rsidRDefault="000A45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3BF5" w14:textId="77777777" w:rsidR="00110599" w:rsidRDefault="00110599">
      <w:pPr>
        <w:spacing w:after="0" w:line="240" w:lineRule="auto"/>
      </w:pPr>
      <w:r>
        <w:separator/>
      </w:r>
    </w:p>
  </w:footnote>
  <w:footnote w:type="continuationSeparator" w:id="0">
    <w:p w14:paraId="5698C1C2" w14:textId="77777777" w:rsidR="00110599" w:rsidRDefault="0011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AC7A" w14:textId="77777777" w:rsidR="000A459F" w:rsidRDefault="000A45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B483" w14:textId="77777777" w:rsidR="000A459F" w:rsidRDefault="000A45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FFE0" w14:textId="77777777" w:rsidR="000A459F" w:rsidRDefault="000A45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9F"/>
    <w:rsid w:val="000A459F"/>
    <w:rsid w:val="00110599"/>
    <w:rsid w:val="001A5A19"/>
    <w:rsid w:val="005314D7"/>
    <w:rsid w:val="006110A2"/>
    <w:rsid w:val="00832B90"/>
    <w:rsid w:val="00BC1915"/>
    <w:rsid w:val="00CA085E"/>
    <w:rsid w:val="00D2307F"/>
    <w:rsid w:val="00F1740D"/>
    <w:rsid w:val="00F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A2B3"/>
  <w15:chartTrackingRefBased/>
  <w15:docId w15:val="{6E621105-FEFA-44A1-AFDE-F3F22241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A459F"/>
    <w:pPr>
      <w:ind w:hanging="1"/>
    </w:pPr>
    <w:rPr>
      <w:rFonts w:ascii="Calibri" w:eastAsia="Calibri" w:hAnsi="Calibri" w:cs="Calibri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A459F"/>
    <w:pPr>
      <w:keepNext/>
      <w:keepLines/>
      <w:spacing w:before="360" w:after="80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459F"/>
    <w:pPr>
      <w:keepNext/>
      <w:keepLines/>
      <w:spacing w:before="160" w:after="80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459F"/>
    <w:pPr>
      <w:keepNext/>
      <w:keepLines/>
      <w:spacing w:before="160" w:after="80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459F"/>
    <w:pPr>
      <w:keepNext/>
      <w:keepLines/>
      <w:spacing w:before="80" w:after="40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459F"/>
    <w:pPr>
      <w:keepNext/>
      <w:keepLines/>
      <w:spacing w:before="80" w:after="40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459F"/>
    <w:pPr>
      <w:keepNext/>
      <w:keepLines/>
      <w:spacing w:before="40" w:after="0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459F"/>
    <w:pPr>
      <w:keepNext/>
      <w:keepLines/>
      <w:spacing w:before="40" w:after="0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459F"/>
    <w:pPr>
      <w:keepNext/>
      <w:keepLines/>
      <w:spacing w:after="0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459F"/>
    <w:pPr>
      <w:keepNext/>
      <w:keepLines/>
      <w:spacing w:after="0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4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4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4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45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45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45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45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45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45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459F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A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459F"/>
    <w:pPr>
      <w:numPr>
        <w:ilvl w:val="1"/>
      </w:numPr>
      <w:ind w:hanging="1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459F"/>
    <w:pPr>
      <w:spacing w:before="160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A45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459F"/>
    <w:pPr>
      <w:ind w:left="720" w:firstLine="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A45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4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45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459F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45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459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A459F"/>
    <w:rPr>
      <w:rFonts w:ascii="Calibri" w:eastAsia="Calibri" w:hAnsi="Calibri" w:cs="Calibri"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0A4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Tillmann</dc:creator>
  <cp:keywords/>
  <dc:description/>
  <cp:lastModifiedBy>Natalie Hölscher</cp:lastModifiedBy>
  <cp:revision>2</cp:revision>
  <dcterms:created xsi:type="dcterms:W3CDTF">2026-05-15T08:13:00Z</dcterms:created>
  <dcterms:modified xsi:type="dcterms:W3CDTF">2026-05-15T08:13:00Z</dcterms:modified>
</cp:coreProperties>
</file>