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C35" w:rsidRPr="003D3C35" w:rsidRDefault="003D3C35" w:rsidP="003D3C35">
      <w:pPr>
        <w:tabs>
          <w:tab w:val="left" w:pos="280"/>
        </w:tabs>
        <w:suppressAutoHyphens/>
        <w:autoSpaceDE w:val="0"/>
        <w:autoSpaceDN w:val="0"/>
        <w:adjustRightInd w:val="0"/>
        <w:spacing w:before="170" w:line="260" w:lineRule="atLeast"/>
        <w:ind w:left="170"/>
        <w:textAlignment w:val="center"/>
        <w:rPr>
          <w:rFonts w:asciiTheme="majorHAnsi" w:hAnsiTheme="majorHAnsi" w:cstheme="majorHAnsi"/>
          <w:b/>
          <w:bCs/>
          <w:color w:val="000000" w:themeColor="text1"/>
          <w:kern w:val="0"/>
          <w:sz w:val="32"/>
          <w:szCs w:val="32"/>
        </w:rPr>
      </w:pPr>
      <w:r w:rsidRPr="003D3C35">
        <w:rPr>
          <w:rFonts w:asciiTheme="majorHAnsi" w:hAnsiTheme="majorHAnsi" w:cstheme="majorHAnsi"/>
          <w:b/>
          <w:bCs/>
          <w:color w:val="000000" w:themeColor="text1"/>
          <w:kern w:val="0"/>
          <w:sz w:val="32"/>
          <w:szCs w:val="32"/>
        </w:rPr>
        <w:t>Muster-Geschäftsordnung</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Der Betriebsrat hat in seiner Sitzung vom ... folgende Geschäftsordnung beschlossen:</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1 Betriebsratssitzungen</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Der Betriebsrat tritt 14-tägig zu seiner Sitzung zusammen.</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Im Fall der Notwendigkeit kann der/die Betriebsratsvorsitzende zusätzliche außerordentliche Betriebsratssitzungen ansetzen. Das kann etwa der Fall sein, wenn ein Viertel der Betriebsratsmitglieder, die Mehrheit der Arbeiter- und Angestelltenvertreter und -vertreterinnen im Betriebsrat oder die Jugend- und Auszubildendenvertretung oder die Geschäftsleitung die Einberufung einer Sitzung verlangen. Eine solche Betriebsratssitzung </w:t>
      </w:r>
      <w:proofErr w:type="spellStart"/>
      <w:r w:rsidRPr="003D3C35">
        <w:rPr>
          <w:rFonts w:asciiTheme="majorHAnsi" w:hAnsiTheme="majorHAnsi" w:cstheme="majorHAnsi"/>
          <w:color w:val="000000" w:themeColor="text1"/>
          <w:kern w:val="0"/>
          <w:sz w:val="21"/>
          <w:szCs w:val="21"/>
        </w:rPr>
        <w:t>muss</w:t>
      </w:r>
      <w:proofErr w:type="spellEnd"/>
      <w:r w:rsidRPr="003D3C35">
        <w:rPr>
          <w:rFonts w:asciiTheme="majorHAnsi" w:hAnsiTheme="majorHAnsi" w:cstheme="majorHAnsi"/>
          <w:color w:val="000000" w:themeColor="text1"/>
          <w:kern w:val="0"/>
          <w:sz w:val="21"/>
          <w:szCs w:val="21"/>
        </w:rPr>
        <w:t xml:space="preserve"> innerhalb von drei Tagen nach der Antragstellung einberufen werden.</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2 Betriebsratssitzungen mit Video- oder Telefonkonferenz</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1.</w:t>
      </w:r>
      <w:r w:rsidRPr="003D3C35">
        <w:rPr>
          <w:rFonts w:asciiTheme="majorHAnsi" w:hAnsiTheme="majorHAnsi" w:cstheme="majorHAnsi"/>
          <w:color w:val="000000" w:themeColor="text1"/>
          <w:kern w:val="0"/>
          <w:sz w:val="21"/>
          <w:szCs w:val="21"/>
        </w:rPr>
        <w:tab/>
        <w:t xml:space="preserve">Sitzungen des Betriebsrats finden grundsätzlich als Präsenz­sitzungen statt.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2.</w:t>
      </w:r>
      <w:r w:rsidRPr="003D3C35">
        <w:rPr>
          <w:rFonts w:asciiTheme="majorHAnsi" w:hAnsiTheme="majorHAnsi" w:cstheme="majorHAnsi"/>
          <w:color w:val="000000" w:themeColor="text1"/>
          <w:kern w:val="0"/>
          <w:sz w:val="21"/>
          <w:szCs w:val="21"/>
        </w:rPr>
        <w:tab/>
        <w:t>Die Sitzung kann ausnahmsweise vollständig in Form einer Videokonferenz erfolgen, insbesondere wenn:</w:t>
      </w:r>
    </w:p>
    <w:p w:rsidR="003D3C35" w:rsidRPr="003D3C35" w:rsidRDefault="003D3C35" w:rsidP="003D3C35">
      <w:pPr>
        <w:pStyle w:val="Listenabsatz"/>
        <w:numPr>
          <w:ilvl w:val="0"/>
          <w:numId w:val="2"/>
        </w:numPr>
        <w:autoSpaceDE w:val="0"/>
        <w:autoSpaceDN w:val="0"/>
        <w:adjustRightInd w:val="0"/>
        <w:spacing w:line="260" w:lineRule="atLeast"/>
        <w:ind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nur wenige Tagesordnungspunkte besprochen werden sollen, etwa Maßnahmen nach § 99 BetrVG, oder besonders eilbedürftige Themen wie kurzfristige Änderungen der Arbeitszeit; </w:t>
      </w:r>
    </w:p>
    <w:p w:rsidR="003D3C35" w:rsidRPr="003D3C35" w:rsidRDefault="003D3C35" w:rsidP="003D3C35">
      <w:pPr>
        <w:pStyle w:val="Listenabsatz"/>
        <w:numPr>
          <w:ilvl w:val="0"/>
          <w:numId w:val="2"/>
        </w:numPr>
        <w:autoSpaceDE w:val="0"/>
        <w:autoSpaceDN w:val="0"/>
        <w:adjustRightInd w:val="0"/>
        <w:spacing w:line="260" w:lineRule="atLeast"/>
        <w:ind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aufgrund von Pandemiemaßnahmen oder ähnlichen Sachverhalten die Durchführung von Präsenzsitzungen nicht möglich oder erheblich erschwert ist.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ab/>
        <w:t xml:space="preserve">In jedem Quartal </w:t>
      </w:r>
      <w:proofErr w:type="spellStart"/>
      <w:r w:rsidRPr="003D3C35">
        <w:rPr>
          <w:rFonts w:asciiTheme="majorHAnsi" w:hAnsiTheme="majorHAnsi" w:cstheme="majorHAnsi"/>
          <w:color w:val="000000" w:themeColor="text1"/>
          <w:kern w:val="0"/>
          <w:sz w:val="21"/>
          <w:szCs w:val="21"/>
        </w:rPr>
        <w:t>muss</w:t>
      </w:r>
      <w:proofErr w:type="spellEnd"/>
      <w:r w:rsidRPr="003D3C35">
        <w:rPr>
          <w:rFonts w:asciiTheme="majorHAnsi" w:hAnsiTheme="majorHAnsi" w:cstheme="majorHAnsi"/>
          <w:color w:val="000000" w:themeColor="text1"/>
          <w:kern w:val="0"/>
          <w:sz w:val="21"/>
          <w:szCs w:val="21"/>
        </w:rPr>
        <w:t xml:space="preserve"> mindestens eine Betriebsratssitzung in Präsenz stattfinden, soweit dies nicht aus rechtlichen Gründen ausnahmsweise unzulässig ist.</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3.</w:t>
      </w:r>
      <w:r w:rsidRPr="003D3C35">
        <w:rPr>
          <w:rFonts w:asciiTheme="majorHAnsi" w:hAnsiTheme="majorHAnsi" w:cstheme="majorHAnsi"/>
          <w:color w:val="000000" w:themeColor="text1"/>
          <w:kern w:val="0"/>
          <w:sz w:val="21"/>
          <w:szCs w:val="21"/>
        </w:rPr>
        <w:tab/>
        <w:t xml:space="preserve">Ein Betriebsratsmitglied kann im Vorhinein oder nach Erhalt der Ladung gegenüber dem/der Vorsitzenden erklären,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es an einer Präsenzsitzung mittels Video- oder Telefonzuschaltung teilnehmen möchte. Dies setzt voraus,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das Betriebsratsmitglied am Sitzungstag ortsabwesend ist (auswärtige Tätigkeit, Homeoffice, Quarantäne, Kontaktvermeidung wegen Schwangerschaft, Elternzeit usw.).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4.</w:t>
      </w:r>
      <w:r w:rsidRPr="003D3C35">
        <w:rPr>
          <w:rFonts w:asciiTheme="majorHAnsi" w:hAnsiTheme="majorHAnsi" w:cstheme="majorHAnsi"/>
          <w:color w:val="000000" w:themeColor="text1"/>
          <w:kern w:val="0"/>
          <w:sz w:val="21"/>
          <w:szCs w:val="21"/>
        </w:rPr>
        <w:tab/>
        <w:t xml:space="preserve">Der/die Vorsitzende (im Fall seiner/ihrer Verhinderung die Stellvertretung) informiert die Betriebsratsmitglieder in Textform und unter Mitteilung des Zeitpunkts der geplanten Sitzung und der beabsichtigten Tagesordnungspunkte über die Absicht, eine Sitzung per Videokonferenz durchzuführen. Der/die Vorsitzende weist die Mitglieder darauf hin,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sie die Möglichkeit haben, bis 18:00 Uhr des auf den Tag der Übersendung der Mitteilung folgenden Arbeitstages der Abhaltung in Form der Videokonferenz bzw. dem Wunsch nach Zuschaltung mittels Videoschaltung oder Telefon zu widersprechen.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5.</w:t>
      </w:r>
      <w:r w:rsidRPr="003D3C35">
        <w:rPr>
          <w:rFonts w:asciiTheme="majorHAnsi" w:hAnsiTheme="majorHAnsi" w:cstheme="majorHAnsi"/>
          <w:color w:val="000000" w:themeColor="text1"/>
          <w:kern w:val="0"/>
          <w:sz w:val="21"/>
          <w:szCs w:val="21"/>
        </w:rPr>
        <w:tab/>
        <w:t xml:space="preserve">In Eilfällen, etwa wenn – wie etwa bei einer Kündigungs­anhörung – eine Frist abzulaufen droht, kann die Einspruchsfrist vom/von der Vorsitzenden auf bis zu drei Stunden verkürzt werden.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6.</w:t>
      </w:r>
      <w:r w:rsidRPr="003D3C35">
        <w:rPr>
          <w:rFonts w:asciiTheme="majorHAnsi" w:hAnsiTheme="majorHAnsi" w:cstheme="majorHAnsi"/>
          <w:color w:val="000000" w:themeColor="text1"/>
          <w:kern w:val="0"/>
          <w:sz w:val="21"/>
          <w:szCs w:val="21"/>
        </w:rPr>
        <w:tab/>
        <w:t xml:space="preserve">Widerspricht ein Viertel oder mehr der Betriebsratsmitglieder, sagt der/die Vorsitzende die Videositzung durch Mitteilung in Textform ab und lädt zur Präsenzsitzung. Wenn zum Zeitpunkt der Anfrage feststeht,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ein Betriebsratsmitglied zum Sitzungstermin an der Teilnahme gehindert ist, steht das Widerspruchsrecht dem jeweiligen Ersatzmitglied zu.</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lastRenderedPageBreak/>
        <w:t>7.</w:t>
      </w:r>
      <w:r w:rsidRPr="003D3C35">
        <w:rPr>
          <w:rFonts w:asciiTheme="majorHAnsi" w:hAnsiTheme="majorHAnsi" w:cstheme="majorHAnsi"/>
          <w:color w:val="000000" w:themeColor="text1"/>
          <w:kern w:val="0"/>
          <w:sz w:val="21"/>
          <w:szCs w:val="21"/>
        </w:rPr>
        <w:tab/>
      </w:r>
      <w:r w:rsidRPr="003D3C35">
        <w:rPr>
          <w:rFonts w:asciiTheme="majorHAnsi" w:hAnsiTheme="majorHAnsi" w:cstheme="majorHAnsi"/>
          <w:color w:val="000000" w:themeColor="text1"/>
          <w:spacing w:val="-4"/>
          <w:kern w:val="0"/>
          <w:sz w:val="21"/>
          <w:szCs w:val="21"/>
        </w:rPr>
        <w:t xml:space="preserve">Findet die Sitzung teils in Präsenz und teils mit Video- oder Telefonzuschaltung statt, ist dafür Sorge zu tragen, </w:t>
      </w:r>
      <w:proofErr w:type="spellStart"/>
      <w:r w:rsidRPr="003D3C35">
        <w:rPr>
          <w:rFonts w:asciiTheme="majorHAnsi" w:hAnsiTheme="majorHAnsi" w:cstheme="majorHAnsi"/>
          <w:color w:val="000000" w:themeColor="text1"/>
          <w:spacing w:val="-4"/>
          <w:kern w:val="0"/>
          <w:sz w:val="21"/>
          <w:szCs w:val="21"/>
        </w:rPr>
        <w:t>dass</w:t>
      </w:r>
      <w:proofErr w:type="spellEnd"/>
      <w:r w:rsidRPr="003D3C35">
        <w:rPr>
          <w:rFonts w:asciiTheme="majorHAnsi" w:hAnsiTheme="majorHAnsi" w:cstheme="majorHAnsi"/>
          <w:color w:val="000000" w:themeColor="text1"/>
          <w:spacing w:val="-4"/>
          <w:kern w:val="0"/>
          <w:sz w:val="21"/>
          <w:szCs w:val="21"/>
        </w:rPr>
        <w:t xml:space="preserve"> sämtliche Betriebsratsmitglieder während der Sitzung in Bild und Ton zu sehen, im Fall der Telefonzuschaltung gleichzeitig zu hören sind.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8.</w:t>
      </w:r>
      <w:r w:rsidRPr="003D3C35">
        <w:rPr>
          <w:rFonts w:asciiTheme="majorHAnsi" w:hAnsiTheme="majorHAnsi" w:cstheme="majorHAnsi"/>
          <w:color w:val="000000" w:themeColor="text1"/>
          <w:kern w:val="0"/>
          <w:sz w:val="21"/>
          <w:szCs w:val="21"/>
        </w:rPr>
        <w:tab/>
        <w:t xml:space="preserve">Betriebsratsmitglieder, die nicht in Präsenz an der Sitzung teilnehmen, geben zu Beginn der Sitzung zu Protokoll,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sichergestellt ist,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Dritte vom Inhalt der Sitzung keine Kenntnis nehmen können. Sobald eine andere Person den Raum betritt, melden sie dies dem/der Betriebsratsvorsitzenden, der/die die Sitzung gegebenenfalls kurz unterbricht, bis das Betriebsratsmitglied bestätigt hat,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die Vertraulichkeit wieder gewährleistet ist.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9.</w:t>
      </w:r>
      <w:r w:rsidRPr="003D3C35">
        <w:rPr>
          <w:rFonts w:asciiTheme="majorHAnsi" w:hAnsiTheme="majorHAnsi" w:cstheme="majorHAnsi"/>
          <w:color w:val="000000" w:themeColor="text1"/>
          <w:kern w:val="0"/>
          <w:sz w:val="21"/>
          <w:szCs w:val="21"/>
        </w:rPr>
        <w:tab/>
        <w:t xml:space="preserve">Betriebsratsmitglieder, die nicht in Präsenz an der Sitzung teilnehmen, bestätigen ihre Teilnahme an der Sitzung in Textform gegenüber dem/der Vorsitzenden. Vor Abstimmungen vergewissert sich der/die Vorsitzende nochmals, </w:t>
      </w:r>
      <w:proofErr w:type="spellStart"/>
      <w:r w:rsidRPr="003D3C35">
        <w:rPr>
          <w:rFonts w:asciiTheme="majorHAnsi" w:hAnsiTheme="majorHAnsi" w:cstheme="majorHAnsi"/>
          <w:color w:val="000000" w:themeColor="text1"/>
          <w:kern w:val="0"/>
          <w:sz w:val="21"/>
          <w:szCs w:val="21"/>
        </w:rPr>
        <w:t>dass</w:t>
      </w:r>
      <w:proofErr w:type="spellEnd"/>
      <w:r w:rsidRPr="003D3C35">
        <w:rPr>
          <w:rFonts w:asciiTheme="majorHAnsi" w:hAnsiTheme="majorHAnsi" w:cstheme="majorHAnsi"/>
          <w:color w:val="000000" w:themeColor="text1"/>
          <w:kern w:val="0"/>
          <w:sz w:val="21"/>
          <w:szCs w:val="21"/>
        </w:rPr>
        <w:t xml:space="preserve"> die Teilnahme weiter gewährleistet ist. Bestehen technische Probleme, ist gegebenenfalls die Sitzung zu unterbrechen und die Abstimmung zu verschieben, um – etwa durch erneute Einwahl – die technischen Probleme zu lösen. Nimmt ein Betriebsratsmitglied </w:t>
      </w:r>
      <w:proofErr w:type="spellStart"/>
      <w:r w:rsidRPr="003D3C35">
        <w:rPr>
          <w:rFonts w:asciiTheme="majorHAnsi" w:hAnsiTheme="majorHAnsi" w:cstheme="majorHAnsi"/>
          <w:color w:val="000000" w:themeColor="text1"/>
          <w:kern w:val="0"/>
          <w:sz w:val="21"/>
          <w:szCs w:val="21"/>
        </w:rPr>
        <w:t>bewusst</w:t>
      </w:r>
      <w:proofErr w:type="spellEnd"/>
      <w:r w:rsidRPr="003D3C35">
        <w:rPr>
          <w:rFonts w:asciiTheme="majorHAnsi" w:hAnsiTheme="majorHAnsi" w:cstheme="majorHAnsi"/>
          <w:color w:val="000000" w:themeColor="text1"/>
          <w:kern w:val="0"/>
          <w:sz w:val="21"/>
          <w:szCs w:val="21"/>
        </w:rPr>
        <w:t xml:space="preserve"> oder wegen technischer Probleme vorübergehend nicht an der Sitzung teil, ist dies in der Niederschrift zu vermerken. </w:t>
      </w:r>
    </w:p>
    <w:p w:rsidR="003D3C35" w:rsidRPr="003D3C35" w:rsidRDefault="003D3C35" w:rsidP="003D3C35">
      <w:pPr>
        <w:autoSpaceDE w:val="0"/>
        <w:autoSpaceDN w:val="0"/>
        <w:adjustRightInd w:val="0"/>
        <w:spacing w:line="260" w:lineRule="atLeast"/>
        <w:ind w:left="454" w:right="170" w:hanging="283"/>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10.</w:t>
      </w:r>
      <w:r w:rsidRPr="003D3C35">
        <w:rPr>
          <w:rFonts w:asciiTheme="majorHAnsi" w:hAnsiTheme="majorHAnsi" w:cstheme="majorHAnsi"/>
          <w:color w:val="000000" w:themeColor="text1"/>
          <w:kern w:val="0"/>
          <w:sz w:val="21"/>
          <w:szCs w:val="21"/>
        </w:rPr>
        <w:tab/>
        <w:t xml:space="preserve">Eine Aufzeichnung der Sitzung ist in jedem Fall unzulässig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3 Einladung zur Betriebsratssitzung</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Die Einladung zu den wöchentlichen Betriebsratssitzungen hat spätestens drei Tage vor der Sitzung zu erfolgen. Die Tagesordnung ist bekannt zu geben. Die Schriftform ist auch durch eine Einladung per E-Mail gewahrt. Bei der Einladung zu einer außerordentlichen Betriebsratssitzung ist auch eine kurzfristige Einladung zulässig. Die Frist </w:t>
      </w:r>
      <w:proofErr w:type="spellStart"/>
      <w:r w:rsidRPr="003D3C35">
        <w:rPr>
          <w:rFonts w:asciiTheme="majorHAnsi" w:hAnsiTheme="majorHAnsi" w:cstheme="majorHAnsi"/>
          <w:color w:val="000000" w:themeColor="text1"/>
          <w:kern w:val="0"/>
          <w:sz w:val="21"/>
          <w:szCs w:val="21"/>
        </w:rPr>
        <w:t>muss</w:t>
      </w:r>
      <w:proofErr w:type="spellEnd"/>
      <w:r w:rsidRPr="003D3C35">
        <w:rPr>
          <w:rFonts w:asciiTheme="majorHAnsi" w:hAnsiTheme="majorHAnsi" w:cstheme="majorHAnsi"/>
          <w:color w:val="000000" w:themeColor="text1"/>
          <w:kern w:val="0"/>
          <w:sz w:val="21"/>
          <w:szCs w:val="21"/>
        </w:rPr>
        <w:t xml:space="preserve"> den Umständen entsprechend angemessen sein.</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Die Auszubildendenvertretung und die Vertrauensperson der Schwerbehinderten sind zu jeder Sitzung einzuladen, der Vertreter/die Vertreterin der im Betrieb vertretenen Gewerkschaft ebenfalls.</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Die Geschäftsleitung beziehungsweise ihre Stellvertretung nimmt an der Sitzung nur teil, wenn diese auf ihren Antrag hin einberufen wurde. Gleiches gilt, wenn der/die Betriebsratsvorsitzende den Arbeitgebenden/die Arbeitgebende zu einem oder mehreren bestimmten Tagesordnungspunkten eingeladen hat.</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Ist ein Betriebsratsmitglied, ein geladenes Ersatzmitglied beziehungsweise die Vertretung der Jugend- und Auszubildendenvertretung oder der Schwerbehindertenvertretung verhindert, ist dies dem/der Betriebsratsvorsitzenden unverzüglich mitzuteilen. Bei der Verhinderung von Mitgliedern des Betriebsrats wird ein Ersatzmitglied geladen.</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Soll in einer Betriebsratssitzung ein/e betroffene/r oder sachverständige/r Arbeitnehmer/in aus der Belegschaft gehört werden, wird der/die Betriebsratsvorsitzende dies mit der Geschäftsleitung abklären. Der Arbeitnehmer oder die Arbeitnehmerin wird in diesem Fall für die Dauer seiner/ihrer Anhörung von der Arbeit unter Fortzahlung der Vergütung freigestellt.</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4 Tagesordnung der Betriebsratssitzung</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Der/die Betriebsratsvorsitzende schlägt zu jeder Betriebsratssitzung eine Tagesordnung vor. Anträge zur </w:t>
      </w:r>
      <w:proofErr w:type="spellStart"/>
      <w:r w:rsidRPr="003D3C35">
        <w:rPr>
          <w:rFonts w:asciiTheme="majorHAnsi" w:hAnsiTheme="majorHAnsi" w:cstheme="majorHAnsi"/>
          <w:color w:val="000000" w:themeColor="text1"/>
          <w:kern w:val="0"/>
          <w:sz w:val="21"/>
          <w:szCs w:val="21"/>
        </w:rPr>
        <w:t>Tagessordnung</w:t>
      </w:r>
      <w:proofErr w:type="spellEnd"/>
      <w:r w:rsidRPr="003D3C35">
        <w:rPr>
          <w:rFonts w:asciiTheme="majorHAnsi" w:hAnsiTheme="majorHAnsi" w:cstheme="majorHAnsi"/>
          <w:color w:val="000000" w:themeColor="text1"/>
          <w:kern w:val="0"/>
          <w:sz w:val="21"/>
          <w:szCs w:val="21"/>
        </w:rPr>
        <w:t xml:space="preserve"> können von jedem Betriebsratsmitglied, der Jugend- und Auszubildendenvertretung und der Vertrauensperson der Schwerbehinderten gestellt werden. Sämtliche Anträge sollten möglichst vier Werktage vor der Sitzung schriftlich (E-Mail reicht) eingereicht werden. In einem begründeten Einzelfall kann ein Antrag auch zu Beginn einer Sitzung mündlich gestellt werden. Über etwaige Änderungen der vorgelegten Tagesordnung wird zu Beginn einer Sitzung abgestimmt.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Die Tagesordnung benennt sämtliche Themen konkret. Der/die Betriebsratsvorsitzende stellt eventuell vorhandenes Informationsmaterial allen Mitgliedern des Betriebsrats zur Verfügung.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lastRenderedPageBreak/>
        <w:t>§ 5 Ablauf der Sitzung</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Die Sitzung wird vom/von der Betriebsratsvorsitzenden und im Fall der Verhinderung von dessen/deren Vertretung geleitet. Zu Beginn jeder Sitzung wird eine Anwesenheitsliste erstellt und die </w:t>
      </w:r>
      <w:proofErr w:type="spellStart"/>
      <w:r w:rsidRPr="003D3C35">
        <w:rPr>
          <w:rFonts w:asciiTheme="majorHAnsi" w:hAnsiTheme="majorHAnsi" w:cstheme="majorHAnsi"/>
          <w:color w:val="000000" w:themeColor="text1"/>
          <w:kern w:val="0"/>
          <w:sz w:val="21"/>
          <w:szCs w:val="21"/>
        </w:rPr>
        <w:t>Beschlussfähigkeit</w:t>
      </w:r>
      <w:proofErr w:type="spellEnd"/>
      <w:r w:rsidRPr="003D3C35">
        <w:rPr>
          <w:rFonts w:asciiTheme="majorHAnsi" w:hAnsiTheme="majorHAnsi" w:cstheme="majorHAnsi"/>
          <w:color w:val="000000" w:themeColor="text1"/>
          <w:kern w:val="0"/>
          <w:sz w:val="21"/>
          <w:szCs w:val="21"/>
        </w:rPr>
        <w:t xml:space="preserve"> festgestellt. Im </w:t>
      </w:r>
      <w:proofErr w:type="spellStart"/>
      <w:r w:rsidRPr="003D3C35">
        <w:rPr>
          <w:rFonts w:asciiTheme="majorHAnsi" w:hAnsiTheme="majorHAnsi" w:cstheme="majorHAnsi"/>
          <w:color w:val="000000" w:themeColor="text1"/>
          <w:kern w:val="0"/>
          <w:sz w:val="21"/>
          <w:szCs w:val="21"/>
        </w:rPr>
        <w:t>Anschluss</w:t>
      </w:r>
      <w:proofErr w:type="spellEnd"/>
      <w:r w:rsidRPr="003D3C35">
        <w:rPr>
          <w:rFonts w:asciiTheme="majorHAnsi" w:hAnsiTheme="majorHAnsi" w:cstheme="majorHAnsi"/>
          <w:color w:val="000000" w:themeColor="text1"/>
          <w:kern w:val="0"/>
          <w:sz w:val="21"/>
          <w:szCs w:val="21"/>
        </w:rPr>
        <w:t xml:space="preserve"> ist über Anträge oder Ergänzung des Protokolls der vorangegangenen Sitzung abzustimmen. Zu jedem Beratungsthema wird von dem/der Vorsitzenden oder einem sachkundigen Betriebsratsmitglied eine kurze Einführung gegeben. Ergebnisse und Diskussionen sollen </w:t>
      </w:r>
      <w:proofErr w:type="spellStart"/>
      <w:r w:rsidRPr="003D3C35">
        <w:rPr>
          <w:rFonts w:asciiTheme="majorHAnsi" w:hAnsiTheme="majorHAnsi" w:cstheme="majorHAnsi"/>
          <w:color w:val="000000" w:themeColor="text1"/>
          <w:kern w:val="0"/>
          <w:sz w:val="21"/>
          <w:szCs w:val="21"/>
        </w:rPr>
        <w:t>zusammengefasst</w:t>
      </w:r>
      <w:proofErr w:type="spellEnd"/>
      <w:r w:rsidRPr="003D3C35">
        <w:rPr>
          <w:rFonts w:asciiTheme="majorHAnsi" w:hAnsiTheme="majorHAnsi" w:cstheme="majorHAnsi"/>
          <w:color w:val="000000" w:themeColor="text1"/>
          <w:kern w:val="0"/>
          <w:sz w:val="21"/>
          <w:szCs w:val="21"/>
        </w:rPr>
        <w:t xml:space="preserve"> werden.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xml:space="preserve">§ 6 </w:t>
      </w:r>
      <w:proofErr w:type="spellStart"/>
      <w:r w:rsidRPr="003D3C35">
        <w:rPr>
          <w:rFonts w:asciiTheme="majorHAnsi" w:hAnsiTheme="majorHAnsi" w:cstheme="majorHAnsi"/>
          <w:b/>
          <w:bCs/>
          <w:color w:val="000000" w:themeColor="text1"/>
          <w:kern w:val="0"/>
          <w:sz w:val="21"/>
          <w:szCs w:val="21"/>
        </w:rPr>
        <w:t>Beschlussfassung</w:t>
      </w:r>
      <w:proofErr w:type="spellEnd"/>
      <w:r w:rsidRPr="003D3C35">
        <w:rPr>
          <w:rFonts w:asciiTheme="majorHAnsi" w:hAnsiTheme="majorHAnsi" w:cstheme="majorHAnsi"/>
          <w:b/>
          <w:bCs/>
          <w:color w:val="000000" w:themeColor="text1"/>
          <w:kern w:val="0"/>
          <w:sz w:val="21"/>
          <w:szCs w:val="21"/>
        </w:rPr>
        <w:t xml:space="preserve"> des Betriebsrats</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Vor der </w:t>
      </w:r>
      <w:proofErr w:type="spellStart"/>
      <w:r w:rsidRPr="003D3C35">
        <w:rPr>
          <w:rFonts w:asciiTheme="majorHAnsi" w:hAnsiTheme="majorHAnsi" w:cstheme="majorHAnsi"/>
          <w:color w:val="000000" w:themeColor="text1"/>
          <w:kern w:val="0"/>
          <w:sz w:val="21"/>
          <w:szCs w:val="21"/>
        </w:rPr>
        <w:t>Beschlussfassung</w:t>
      </w:r>
      <w:proofErr w:type="spellEnd"/>
      <w:r w:rsidRPr="003D3C35">
        <w:rPr>
          <w:rFonts w:asciiTheme="majorHAnsi" w:hAnsiTheme="majorHAnsi" w:cstheme="majorHAnsi"/>
          <w:color w:val="000000" w:themeColor="text1"/>
          <w:kern w:val="0"/>
          <w:sz w:val="21"/>
          <w:szCs w:val="21"/>
        </w:rPr>
        <w:t xml:space="preserve"> wird der Wortlaut der Anträge formuliert. Abstimmungen erfolgen grundsätzlich offen durch Handheben. Geheime Abstimmungen werden nur durchgeführt, wenn ein Mitglied des Betriebsrats dies beantragt und das übrige Gremium, dem mit einfacher Mehrheit zugestimmt hat. In Anwesenheit des/der Arbeitgebenden oder seiner/ihrer Stellvertretung werden keine Abstimmungen durchgeführt.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7 Protokoll</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spacing w:val="2"/>
          <w:kern w:val="0"/>
          <w:sz w:val="21"/>
          <w:szCs w:val="21"/>
        </w:rPr>
      </w:pPr>
      <w:r w:rsidRPr="003D3C35">
        <w:rPr>
          <w:rFonts w:asciiTheme="majorHAnsi" w:hAnsiTheme="majorHAnsi" w:cstheme="majorHAnsi"/>
          <w:color w:val="000000" w:themeColor="text1"/>
          <w:spacing w:val="2"/>
          <w:kern w:val="0"/>
          <w:sz w:val="21"/>
          <w:szCs w:val="21"/>
        </w:rPr>
        <w:t>Das Protokoll enthält eine Kurzbeschreibung zum jeweiligen Thema sowie eine Zusammenfassung der Meinungen zum Thema inklusive des Abstimmungsergebnisses. Zudem werden im Protokoll etwaige Arbeitsaufträge an Betriebsratsmitglieder formuliert.</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8 Betriebsratsvorsitzende/r</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Der/die Betriebsratsvorsitzende führt die laufenden Geschäfte. Das heißt: Er/sie erledigt den Schriftverkehr. Er/sie organisiert das Betriebsratsbüro, bereitet die Betriebsratssitzungen vor und koordiniert die Betriebsratsarbeit. Der/die Betriebsratsvorsitzende vertritt den Betriebsrat zudem nach außen.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9 Zuständigkeiten</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Der Betriebsrat teilt jedem seiner Mitglieder eine Aufgabe zu. Jedes Betriebsratsmitglied, dem eine besondere Aufgabe übertragen wurde, ist verpflichtet, über diese Arbeit zu berichten.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b/>
          <w:bCs/>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b/>
          <w:bCs/>
          <w:color w:val="000000" w:themeColor="text1"/>
          <w:kern w:val="0"/>
          <w:sz w:val="21"/>
          <w:szCs w:val="21"/>
        </w:rPr>
        <w:t xml:space="preserve">§ 10 Inkrafttreten der Geschäftsordnung </w:t>
      </w:r>
    </w:p>
    <w:p w:rsidR="003D3C35" w:rsidRPr="003D3C35" w:rsidRDefault="003D3C35" w:rsidP="003D3C35">
      <w:pPr>
        <w:autoSpaceDE w:val="0"/>
        <w:autoSpaceDN w:val="0"/>
        <w:adjustRightInd w:val="0"/>
        <w:spacing w:line="260" w:lineRule="atLeast"/>
        <w:ind w:left="170" w:right="170"/>
        <w:jc w:val="both"/>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 xml:space="preserve">Die Geschäftsordnung tritt am ... in Kraft. Sie gilt für diese Amtsperiode. Sie kann zudem jederzeit durch </w:t>
      </w:r>
      <w:proofErr w:type="spellStart"/>
      <w:r w:rsidRPr="003D3C35">
        <w:rPr>
          <w:rFonts w:asciiTheme="majorHAnsi" w:hAnsiTheme="majorHAnsi" w:cstheme="majorHAnsi"/>
          <w:color w:val="000000" w:themeColor="text1"/>
          <w:kern w:val="0"/>
          <w:sz w:val="21"/>
          <w:szCs w:val="21"/>
        </w:rPr>
        <w:t>Beschluss</w:t>
      </w:r>
      <w:proofErr w:type="spellEnd"/>
      <w:r w:rsidRPr="003D3C35">
        <w:rPr>
          <w:rFonts w:asciiTheme="majorHAnsi" w:hAnsiTheme="majorHAnsi" w:cstheme="majorHAnsi"/>
          <w:color w:val="000000" w:themeColor="text1"/>
          <w:kern w:val="0"/>
          <w:sz w:val="21"/>
          <w:szCs w:val="21"/>
        </w:rPr>
        <w:t xml:space="preserve"> des Betriebsrats mit absoluter Mehrheit der Stimmen der Betriebsratsmitglieder geändert werden.</w:t>
      </w:r>
    </w:p>
    <w:p w:rsidR="003D3C35" w:rsidRPr="003D3C35" w:rsidRDefault="003D3C35" w:rsidP="003D3C35">
      <w:pPr>
        <w:autoSpaceDE w:val="0"/>
        <w:autoSpaceDN w:val="0"/>
        <w:adjustRightInd w:val="0"/>
        <w:spacing w:line="260" w:lineRule="atLeast"/>
        <w:ind w:left="170" w:right="170"/>
        <w:textAlignment w:val="center"/>
        <w:rPr>
          <w:rFonts w:asciiTheme="majorHAnsi" w:hAnsiTheme="majorHAnsi" w:cstheme="majorHAnsi"/>
          <w:color w:val="000000" w:themeColor="text1"/>
          <w:kern w:val="0"/>
          <w:sz w:val="21"/>
          <w:szCs w:val="21"/>
        </w:rPr>
      </w:pPr>
    </w:p>
    <w:p w:rsidR="003D3C35" w:rsidRPr="003D3C35" w:rsidRDefault="003D3C35" w:rsidP="003D3C35">
      <w:pPr>
        <w:autoSpaceDE w:val="0"/>
        <w:autoSpaceDN w:val="0"/>
        <w:adjustRightInd w:val="0"/>
        <w:spacing w:line="260" w:lineRule="atLeast"/>
        <w:ind w:left="170" w:right="170"/>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_________________</w:t>
      </w:r>
      <w:r w:rsidRPr="003D3C35">
        <w:rPr>
          <w:rFonts w:asciiTheme="majorHAnsi" w:hAnsiTheme="majorHAnsi" w:cstheme="majorHAnsi"/>
          <w:color w:val="000000" w:themeColor="text1"/>
          <w:kern w:val="0"/>
          <w:sz w:val="21"/>
          <w:szCs w:val="21"/>
        </w:rPr>
        <w:br/>
        <w:t>Ort, Datum</w:t>
      </w:r>
    </w:p>
    <w:p w:rsidR="003D3C35" w:rsidRPr="003D3C35" w:rsidRDefault="003D3C35" w:rsidP="003D3C35">
      <w:pPr>
        <w:autoSpaceDE w:val="0"/>
        <w:autoSpaceDN w:val="0"/>
        <w:adjustRightInd w:val="0"/>
        <w:spacing w:line="260" w:lineRule="atLeast"/>
        <w:ind w:left="170" w:right="170"/>
        <w:textAlignment w:val="center"/>
        <w:rPr>
          <w:rFonts w:asciiTheme="majorHAnsi" w:hAnsiTheme="majorHAnsi" w:cstheme="majorHAnsi"/>
          <w:color w:val="000000" w:themeColor="text1"/>
          <w:kern w:val="0"/>
          <w:sz w:val="21"/>
          <w:szCs w:val="21"/>
        </w:rPr>
      </w:pPr>
    </w:p>
    <w:p w:rsidR="00572DD9" w:rsidRPr="003D3C35" w:rsidRDefault="003D3C35" w:rsidP="003D3C35">
      <w:pPr>
        <w:autoSpaceDE w:val="0"/>
        <w:autoSpaceDN w:val="0"/>
        <w:adjustRightInd w:val="0"/>
        <w:spacing w:line="260" w:lineRule="atLeast"/>
        <w:ind w:left="170" w:right="170"/>
        <w:textAlignment w:val="center"/>
        <w:rPr>
          <w:rFonts w:asciiTheme="majorHAnsi" w:hAnsiTheme="majorHAnsi" w:cstheme="majorHAnsi"/>
          <w:color w:val="000000" w:themeColor="text1"/>
          <w:kern w:val="0"/>
          <w:sz w:val="21"/>
          <w:szCs w:val="21"/>
        </w:rPr>
      </w:pPr>
      <w:r w:rsidRPr="003D3C35">
        <w:rPr>
          <w:rFonts w:asciiTheme="majorHAnsi" w:hAnsiTheme="majorHAnsi" w:cstheme="majorHAnsi"/>
          <w:color w:val="000000" w:themeColor="text1"/>
          <w:kern w:val="0"/>
          <w:sz w:val="21"/>
          <w:szCs w:val="21"/>
        </w:rPr>
        <w:t>_________________</w:t>
      </w:r>
      <w:r w:rsidRPr="003D3C35">
        <w:rPr>
          <w:rFonts w:asciiTheme="majorHAnsi" w:hAnsiTheme="majorHAnsi" w:cstheme="majorHAnsi"/>
          <w:color w:val="000000" w:themeColor="text1"/>
          <w:kern w:val="0"/>
          <w:sz w:val="21"/>
          <w:szCs w:val="21"/>
        </w:rPr>
        <w:br/>
        <w:t>Unterschrift</w:t>
      </w:r>
    </w:p>
    <w:sectPr w:rsidR="00572DD9" w:rsidRPr="003D3C35" w:rsidSect="002024C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5A2C" w:rsidRDefault="009B5A2C" w:rsidP="00FD1777">
      <w:pPr>
        <w:spacing w:after="0" w:line="240" w:lineRule="auto"/>
      </w:pPr>
      <w:r>
        <w:separator/>
      </w:r>
    </w:p>
  </w:endnote>
  <w:endnote w:type="continuationSeparator" w:id="0">
    <w:p w:rsidR="009B5A2C" w:rsidRDefault="009B5A2C" w:rsidP="00FD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5A2C" w:rsidRDefault="009B5A2C" w:rsidP="00FD1777">
      <w:pPr>
        <w:spacing w:after="0" w:line="240" w:lineRule="auto"/>
      </w:pPr>
      <w:r>
        <w:separator/>
      </w:r>
    </w:p>
  </w:footnote>
  <w:footnote w:type="continuationSeparator" w:id="0">
    <w:p w:rsidR="009B5A2C" w:rsidRDefault="009B5A2C" w:rsidP="00FD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773"/>
    <w:multiLevelType w:val="hybridMultilevel"/>
    <w:tmpl w:val="56489FF4"/>
    <w:lvl w:ilvl="0" w:tplc="D7742002">
      <w:numFmt w:val="bullet"/>
      <w:lvlText w:val="•"/>
      <w:lvlJc w:val="left"/>
      <w:pPr>
        <w:ind w:left="811" w:hanging="360"/>
      </w:pPr>
      <w:rPr>
        <w:rFonts w:ascii="Calibri Light" w:eastAsiaTheme="minorEastAsia" w:hAnsi="Calibri Light" w:cs="Calibri Light" w:hint="default"/>
      </w:rPr>
    </w:lvl>
    <w:lvl w:ilvl="1" w:tplc="04070003" w:tentative="1">
      <w:start w:val="1"/>
      <w:numFmt w:val="bullet"/>
      <w:lvlText w:val="o"/>
      <w:lvlJc w:val="left"/>
      <w:pPr>
        <w:ind w:left="1531" w:hanging="360"/>
      </w:pPr>
      <w:rPr>
        <w:rFonts w:ascii="Courier New" w:hAnsi="Courier New" w:hint="default"/>
      </w:rPr>
    </w:lvl>
    <w:lvl w:ilvl="2" w:tplc="04070005" w:tentative="1">
      <w:start w:val="1"/>
      <w:numFmt w:val="bullet"/>
      <w:lvlText w:val=""/>
      <w:lvlJc w:val="left"/>
      <w:pPr>
        <w:ind w:left="2251" w:hanging="360"/>
      </w:pPr>
      <w:rPr>
        <w:rFonts w:ascii="Wingdings" w:hAnsi="Wingdings" w:hint="default"/>
      </w:rPr>
    </w:lvl>
    <w:lvl w:ilvl="3" w:tplc="04070001" w:tentative="1">
      <w:start w:val="1"/>
      <w:numFmt w:val="bullet"/>
      <w:lvlText w:val=""/>
      <w:lvlJc w:val="left"/>
      <w:pPr>
        <w:ind w:left="2971" w:hanging="360"/>
      </w:pPr>
      <w:rPr>
        <w:rFonts w:ascii="Symbol" w:hAnsi="Symbol" w:hint="default"/>
      </w:rPr>
    </w:lvl>
    <w:lvl w:ilvl="4" w:tplc="04070003" w:tentative="1">
      <w:start w:val="1"/>
      <w:numFmt w:val="bullet"/>
      <w:lvlText w:val="o"/>
      <w:lvlJc w:val="left"/>
      <w:pPr>
        <w:ind w:left="3691" w:hanging="360"/>
      </w:pPr>
      <w:rPr>
        <w:rFonts w:ascii="Courier New" w:hAnsi="Courier New" w:hint="default"/>
      </w:rPr>
    </w:lvl>
    <w:lvl w:ilvl="5" w:tplc="04070005" w:tentative="1">
      <w:start w:val="1"/>
      <w:numFmt w:val="bullet"/>
      <w:lvlText w:val=""/>
      <w:lvlJc w:val="left"/>
      <w:pPr>
        <w:ind w:left="4411" w:hanging="360"/>
      </w:pPr>
      <w:rPr>
        <w:rFonts w:ascii="Wingdings" w:hAnsi="Wingdings" w:hint="default"/>
      </w:rPr>
    </w:lvl>
    <w:lvl w:ilvl="6" w:tplc="04070001" w:tentative="1">
      <w:start w:val="1"/>
      <w:numFmt w:val="bullet"/>
      <w:lvlText w:val=""/>
      <w:lvlJc w:val="left"/>
      <w:pPr>
        <w:ind w:left="5131" w:hanging="360"/>
      </w:pPr>
      <w:rPr>
        <w:rFonts w:ascii="Symbol" w:hAnsi="Symbol" w:hint="default"/>
      </w:rPr>
    </w:lvl>
    <w:lvl w:ilvl="7" w:tplc="04070003" w:tentative="1">
      <w:start w:val="1"/>
      <w:numFmt w:val="bullet"/>
      <w:lvlText w:val="o"/>
      <w:lvlJc w:val="left"/>
      <w:pPr>
        <w:ind w:left="5851" w:hanging="360"/>
      </w:pPr>
      <w:rPr>
        <w:rFonts w:ascii="Courier New" w:hAnsi="Courier New" w:hint="default"/>
      </w:rPr>
    </w:lvl>
    <w:lvl w:ilvl="8" w:tplc="04070005" w:tentative="1">
      <w:start w:val="1"/>
      <w:numFmt w:val="bullet"/>
      <w:lvlText w:val=""/>
      <w:lvlJc w:val="left"/>
      <w:pPr>
        <w:ind w:left="6571" w:hanging="360"/>
      </w:pPr>
      <w:rPr>
        <w:rFonts w:ascii="Wingdings" w:hAnsi="Wingdings" w:hint="default"/>
      </w:rPr>
    </w:lvl>
  </w:abstractNum>
  <w:abstractNum w:abstractNumId="1" w15:restartNumberingAfterBreak="0">
    <w:nsid w:val="7E803648"/>
    <w:multiLevelType w:val="hybridMultilevel"/>
    <w:tmpl w:val="4790BDF8"/>
    <w:lvl w:ilvl="0" w:tplc="04070001">
      <w:start w:val="1"/>
      <w:numFmt w:val="bullet"/>
      <w:lvlText w:val=""/>
      <w:lvlJc w:val="left"/>
      <w:pPr>
        <w:ind w:left="891" w:hanging="360"/>
      </w:pPr>
      <w:rPr>
        <w:rFonts w:ascii="Symbol" w:hAnsi="Symbol" w:hint="default"/>
      </w:rPr>
    </w:lvl>
    <w:lvl w:ilvl="1" w:tplc="04070003" w:tentative="1">
      <w:start w:val="1"/>
      <w:numFmt w:val="bullet"/>
      <w:lvlText w:val="o"/>
      <w:lvlJc w:val="left"/>
      <w:pPr>
        <w:ind w:left="1611" w:hanging="360"/>
      </w:pPr>
      <w:rPr>
        <w:rFonts w:ascii="Courier New" w:hAnsi="Courier New" w:hint="default"/>
      </w:rPr>
    </w:lvl>
    <w:lvl w:ilvl="2" w:tplc="04070005" w:tentative="1">
      <w:start w:val="1"/>
      <w:numFmt w:val="bullet"/>
      <w:lvlText w:val=""/>
      <w:lvlJc w:val="left"/>
      <w:pPr>
        <w:ind w:left="2331" w:hanging="360"/>
      </w:pPr>
      <w:rPr>
        <w:rFonts w:ascii="Wingdings" w:hAnsi="Wingdings" w:hint="default"/>
      </w:rPr>
    </w:lvl>
    <w:lvl w:ilvl="3" w:tplc="04070001" w:tentative="1">
      <w:start w:val="1"/>
      <w:numFmt w:val="bullet"/>
      <w:lvlText w:val=""/>
      <w:lvlJc w:val="left"/>
      <w:pPr>
        <w:ind w:left="3051" w:hanging="360"/>
      </w:pPr>
      <w:rPr>
        <w:rFonts w:ascii="Symbol" w:hAnsi="Symbol" w:hint="default"/>
      </w:rPr>
    </w:lvl>
    <w:lvl w:ilvl="4" w:tplc="04070003" w:tentative="1">
      <w:start w:val="1"/>
      <w:numFmt w:val="bullet"/>
      <w:lvlText w:val="o"/>
      <w:lvlJc w:val="left"/>
      <w:pPr>
        <w:ind w:left="3771" w:hanging="360"/>
      </w:pPr>
      <w:rPr>
        <w:rFonts w:ascii="Courier New" w:hAnsi="Courier New" w:hint="default"/>
      </w:rPr>
    </w:lvl>
    <w:lvl w:ilvl="5" w:tplc="04070005" w:tentative="1">
      <w:start w:val="1"/>
      <w:numFmt w:val="bullet"/>
      <w:lvlText w:val=""/>
      <w:lvlJc w:val="left"/>
      <w:pPr>
        <w:ind w:left="4491" w:hanging="360"/>
      </w:pPr>
      <w:rPr>
        <w:rFonts w:ascii="Wingdings" w:hAnsi="Wingdings" w:hint="default"/>
      </w:rPr>
    </w:lvl>
    <w:lvl w:ilvl="6" w:tplc="04070001" w:tentative="1">
      <w:start w:val="1"/>
      <w:numFmt w:val="bullet"/>
      <w:lvlText w:val=""/>
      <w:lvlJc w:val="left"/>
      <w:pPr>
        <w:ind w:left="5211" w:hanging="360"/>
      </w:pPr>
      <w:rPr>
        <w:rFonts w:ascii="Symbol" w:hAnsi="Symbol" w:hint="default"/>
      </w:rPr>
    </w:lvl>
    <w:lvl w:ilvl="7" w:tplc="04070003" w:tentative="1">
      <w:start w:val="1"/>
      <w:numFmt w:val="bullet"/>
      <w:lvlText w:val="o"/>
      <w:lvlJc w:val="left"/>
      <w:pPr>
        <w:ind w:left="5931" w:hanging="360"/>
      </w:pPr>
      <w:rPr>
        <w:rFonts w:ascii="Courier New" w:hAnsi="Courier New" w:hint="default"/>
      </w:rPr>
    </w:lvl>
    <w:lvl w:ilvl="8" w:tplc="04070005" w:tentative="1">
      <w:start w:val="1"/>
      <w:numFmt w:val="bullet"/>
      <w:lvlText w:val=""/>
      <w:lvlJc w:val="left"/>
      <w:pPr>
        <w:ind w:left="6651" w:hanging="360"/>
      </w:pPr>
      <w:rPr>
        <w:rFonts w:ascii="Wingdings" w:hAnsi="Wingdings" w:hint="default"/>
      </w:rPr>
    </w:lvl>
  </w:abstractNum>
  <w:num w:numId="1" w16cid:durableId="2018077005">
    <w:abstractNumId w:val="1"/>
  </w:num>
  <w:num w:numId="2" w16cid:durableId="87866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42"/>
    <w:rsid w:val="00004A62"/>
    <w:rsid w:val="000141D2"/>
    <w:rsid w:val="000C4FD9"/>
    <w:rsid w:val="001116A3"/>
    <w:rsid w:val="00173238"/>
    <w:rsid w:val="00180743"/>
    <w:rsid w:val="002024C0"/>
    <w:rsid w:val="00286123"/>
    <w:rsid w:val="0032644E"/>
    <w:rsid w:val="003A3807"/>
    <w:rsid w:val="003D3C35"/>
    <w:rsid w:val="00423B6A"/>
    <w:rsid w:val="004C2DD4"/>
    <w:rsid w:val="00534BCE"/>
    <w:rsid w:val="00572DD9"/>
    <w:rsid w:val="005E645B"/>
    <w:rsid w:val="007C3C53"/>
    <w:rsid w:val="008133A6"/>
    <w:rsid w:val="009B5A2C"/>
    <w:rsid w:val="009C3F35"/>
    <w:rsid w:val="009E4476"/>
    <w:rsid w:val="00A93665"/>
    <w:rsid w:val="00B207A9"/>
    <w:rsid w:val="00BD0042"/>
    <w:rsid w:val="00DC404A"/>
    <w:rsid w:val="00F4443D"/>
    <w:rsid w:val="00FD17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EC1C2BF"/>
  <w15:chartTrackingRefBased/>
  <w15:docId w15:val="{14B365C8-33EA-9140-85AF-55E6D5A3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0042"/>
    <w:pPr>
      <w:spacing w:after="160" w:line="278" w:lineRule="auto"/>
    </w:pPr>
    <w:rPr>
      <w:rFonts w:eastAsiaTheme="minorEastAsia"/>
    </w:rPr>
  </w:style>
  <w:style w:type="paragraph" w:styleId="berschrift1">
    <w:name w:val="heading 1"/>
    <w:basedOn w:val="Standard"/>
    <w:next w:val="Standard"/>
    <w:link w:val="berschrift1Zchn"/>
    <w:uiPriority w:val="9"/>
    <w:qFormat/>
    <w:rsid w:val="00BD0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D0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D004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D004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D004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D004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D004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D004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D004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004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D004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D004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D004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D004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D00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D00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D00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D0042"/>
    <w:rPr>
      <w:rFonts w:eastAsiaTheme="majorEastAsia" w:cstheme="majorBidi"/>
      <w:color w:val="272727" w:themeColor="text1" w:themeTint="D8"/>
    </w:rPr>
  </w:style>
  <w:style w:type="paragraph" w:styleId="Titel">
    <w:name w:val="Title"/>
    <w:basedOn w:val="Standard"/>
    <w:next w:val="Standard"/>
    <w:link w:val="TitelZchn"/>
    <w:uiPriority w:val="10"/>
    <w:qFormat/>
    <w:rsid w:val="00BD004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D00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D00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D00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D00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D0042"/>
    <w:rPr>
      <w:i/>
      <w:iCs/>
      <w:color w:val="404040" w:themeColor="text1" w:themeTint="BF"/>
    </w:rPr>
  </w:style>
  <w:style w:type="paragraph" w:styleId="Listenabsatz">
    <w:name w:val="List Paragraph"/>
    <w:basedOn w:val="Standard"/>
    <w:uiPriority w:val="34"/>
    <w:qFormat/>
    <w:rsid w:val="00BD0042"/>
    <w:pPr>
      <w:ind w:left="720"/>
      <w:contextualSpacing/>
    </w:pPr>
  </w:style>
  <w:style w:type="character" w:styleId="IntensiveHervorhebung">
    <w:name w:val="Intense Emphasis"/>
    <w:basedOn w:val="Absatz-Standardschriftart"/>
    <w:uiPriority w:val="21"/>
    <w:qFormat/>
    <w:rsid w:val="00BD0042"/>
    <w:rPr>
      <w:i/>
      <w:iCs/>
      <w:color w:val="2F5496" w:themeColor="accent1" w:themeShade="BF"/>
    </w:rPr>
  </w:style>
  <w:style w:type="paragraph" w:styleId="IntensivesZitat">
    <w:name w:val="Intense Quote"/>
    <w:basedOn w:val="Standard"/>
    <w:next w:val="Standard"/>
    <w:link w:val="IntensivesZitatZchn"/>
    <w:uiPriority w:val="30"/>
    <w:qFormat/>
    <w:rsid w:val="00BD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D0042"/>
    <w:rPr>
      <w:i/>
      <w:iCs/>
      <w:color w:val="2F5496" w:themeColor="accent1" w:themeShade="BF"/>
    </w:rPr>
  </w:style>
  <w:style w:type="character" w:styleId="IntensiverVerweis">
    <w:name w:val="Intense Reference"/>
    <w:basedOn w:val="Absatz-Standardschriftart"/>
    <w:uiPriority w:val="32"/>
    <w:qFormat/>
    <w:rsid w:val="00BD0042"/>
    <w:rPr>
      <w:b/>
      <w:bCs/>
      <w:smallCaps/>
      <w:color w:val="2F5496" w:themeColor="accent1" w:themeShade="BF"/>
      <w:spacing w:val="5"/>
    </w:rPr>
  </w:style>
  <w:style w:type="table" w:styleId="Tabellenraster">
    <w:name w:val="Table Grid"/>
    <w:basedOn w:val="NormaleTabelle"/>
    <w:uiPriority w:val="39"/>
    <w:rsid w:val="00FD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17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1777"/>
    <w:rPr>
      <w:rFonts w:eastAsiaTheme="minorEastAsia"/>
    </w:rPr>
  </w:style>
  <w:style w:type="paragraph" w:styleId="Fuzeile">
    <w:name w:val="footer"/>
    <w:basedOn w:val="Standard"/>
    <w:link w:val="FuzeileZchn"/>
    <w:uiPriority w:val="99"/>
    <w:unhideWhenUsed/>
    <w:rsid w:val="00FD17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1777"/>
    <w:rPr>
      <w:rFonts w:eastAsiaTheme="minorEastAsia"/>
    </w:rPr>
  </w:style>
  <w:style w:type="paragraph" w:customStyle="1" w:styleId="p1">
    <w:name w:val="p1"/>
    <w:basedOn w:val="Standard"/>
    <w:rsid w:val="00A93665"/>
    <w:pPr>
      <w:spacing w:after="0" w:line="240" w:lineRule="auto"/>
    </w:pPr>
    <w:rPr>
      <w:rFonts w:ascii="Helvetica" w:eastAsia="Times New Roman" w:hAnsi="Helvetica" w:cs="Times New Roman"/>
      <w:color w:val="1C5C6A"/>
      <w:kern w:val="0"/>
      <w:sz w:val="16"/>
      <w:szCs w:val="16"/>
      <w:lang w:eastAsia="de-DE"/>
      <w14:ligatures w14:val="none"/>
    </w:rPr>
  </w:style>
  <w:style w:type="paragraph" w:customStyle="1" w:styleId="p2">
    <w:name w:val="p2"/>
    <w:basedOn w:val="Standard"/>
    <w:rsid w:val="00A93665"/>
    <w:pPr>
      <w:spacing w:after="0" w:line="240" w:lineRule="auto"/>
    </w:pPr>
    <w:rPr>
      <w:rFonts w:ascii="Palatino" w:eastAsia="Times New Roman" w:hAnsi="Palatino" w:cs="Times New Roman"/>
      <w:color w:val="000000"/>
      <w:kern w:val="0"/>
      <w:sz w:val="14"/>
      <w:szCs w:val="1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93FAED-3935-41BB-87B6-AB8223F0AA3B}"/>
</file>

<file path=customXml/itemProps2.xml><?xml version="1.0" encoding="utf-8"?>
<ds:datastoreItem xmlns:ds="http://schemas.openxmlformats.org/officeDocument/2006/customXml" ds:itemID="{D45FA7A3-79AE-40FF-AF80-99FBA5F57257}"/>
</file>

<file path=customXml/itemProps3.xml><?xml version="1.0" encoding="utf-8"?>
<ds:datastoreItem xmlns:ds="http://schemas.openxmlformats.org/officeDocument/2006/customXml" ds:itemID="{4D00B94D-40EE-4380-B9F8-D0A7A9573FFF}"/>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7630</Characters>
  <Application>Microsoft Office Word</Application>
  <DocSecurity>0</DocSecurity>
  <Lines>63</Lines>
  <Paragraphs>17</Paragraphs>
  <ScaleCrop>false</ScaleCrop>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2026-05-17T13:36:00Z</dcterms:created>
  <dcterms:modified xsi:type="dcterms:W3CDTF">2026-05-17T13:36:00Z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