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B6A" w:rsidRPr="00423B6A" w:rsidRDefault="00423B6A" w:rsidP="00423B6A">
      <w:pPr>
        <w:tabs>
          <w:tab w:val="left" w:pos="280"/>
        </w:tabs>
        <w:suppressAutoHyphens/>
        <w:autoSpaceDE w:val="0"/>
        <w:autoSpaceDN w:val="0"/>
        <w:adjustRightInd w:val="0"/>
        <w:spacing w:afterLines="50" w:after="120" w:line="240" w:lineRule="auto"/>
        <w:ind w:left="170"/>
        <w:textAlignment w:val="center"/>
        <w:rPr>
          <w:rFonts w:asciiTheme="majorHAnsi" w:hAnsiTheme="majorHAnsi" w:cstheme="majorHAnsi"/>
          <w:b/>
          <w:bCs/>
          <w:color w:val="000000" w:themeColor="text1"/>
          <w:kern w:val="0"/>
          <w:sz w:val="32"/>
          <w:szCs w:val="32"/>
        </w:rPr>
      </w:pPr>
      <w:r w:rsidRPr="00423B6A">
        <w:rPr>
          <w:rFonts w:asciiTheme="majorHAnsi" w:hAnsiTheme="majorHAnsi" w:cstheme="majorHAnsi"/>
          <w:b/>
          <w:bCs/>
          <w:color w:val="000000" w:themeColor="text1"/>
          <w:kern w:val="0"/>
          <w:sz w:val="32"/>
          <w:szCs w:val="32"/>
        </w:rPr>
        <w:t>Musterbetriebsvereinbarung: Vertrauensvolle Zusammenarbeit mit dem Betriebsrat</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Zwischen der Geschäftsleitung der … (Name des Betriebs) und dem Betriebsrat der … (Name des Betriebs) wird folgende Betriebsvereinbarung zur Regelung der Zusammenarbeit und des Geschäftsverkehrs geschlossen.</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1 Geltungsbereich</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Die Betriebsvereinbarung gilt für die Geschäftsführung sowie die zweite Führungsebene und den gesamten Betriebsrat.</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2 Zuständigkeit</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Für die Annahme und Abgabe rechtsverbindlicher Erklärungen nach dem Betriebsverfassungsgesetz (BetrVG) sind nur die Mitglieder der Geschäftsleitung sowie die Personalleiter/die Personalleiterinnen und deren jeweilige Stellvertretung zuständig. </w:t>
      </w:r>
      <w:proofErr w:type="spellStart"/>
      <w:r w:rsidRPr="00423B6A">
        <w:rPr>
          <w:rFonts w:asciiTheme="majorHAnsi" w:hAnsiTheme="majorHAnsi" w:cstheme="majorHAnsi"/>
          <w:color w:val="000000" w:themeColor="text1"/>
          <w:kern w:val="0"/>
          <w:sz w:val="22"/>
          <w:szCs w:val="22"/>
        </w:rPr>
        <w:t>Aufseiten</w:t>
      </w:r>
      <w:proofErr w:type="spellEnd"/>
      <w:r w:rsidRPr="00423B6A">
        <w:rPr>
          <w:rFonts w:asciiTheme="majorHAnsi" w:hAnsiTheme="majorHAnsi" w:cstheme="majorHAnsi"/>
          <w:color w:val="000000" w:themeColor="text1"/>
          <w:kern w:val="0"/>
          <w:sz w:val="22"/>
          <w:szCs w:val="22"/>
        </w:rPr>
        <w:t xml:space="preserve"> des Betriebsrats obliegt diese Aufgabe dem/der Vorsitzenden des Betriebsrats und dessen/deren Stellvertretung.</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spacing w:val="-2"/>
          <w:kern w:val="0"/>
          <w:sz w:val="22"/>
          <w:szCs w:val="22"/>
        </w:rPr>
      </w:pPr>
      <w:r w:rsidRPr="00423B6A">
        <w:rPr>
          <w:rFonts w:asciiTheme="majorHAnsi" w:hAnsiTheme="majorHAnsi" w:cstheme="majorHAnsi"/>
          <w:color w:val="000000" w:themeColor="text1"/>
          <w:spacing w:val="-2"/>
          <w:kern w:val="0"/>
          <w:sz w:val="22"/>
          <w:szCs w:val="22"/>
        </w:rPr>
        <w:t>Damit die Abwicklung des Geschäftsverkehrs nicht von unerwarteten Abwesenheiten des/der Betriebsratsvorsitzenden oder der Stellvertretung verzögert wird, bestimmt der Betriebsrat zudem eine Ersatzstellvertretung, die berechtigt ist, die entsprechenden Erklärungen abzugeben und entgegenzunehmen, wenn der/die Betriebsratsratsvorsitzende und die Stellvertretung verhindert sind.</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Eine Verhinderung in diesem Sinne liegt vor, wenn der/die Betriebsratsvorsitzende und die Stellvertretung ganztägig abwesend </w:t>
      </w:r>
      <w:proofErr w:type="gramStart"/>
      <w:r w:rsidRPr="00423B6A">
        <w:rPr>
          <w:rFonts w:asciiTheme="majorHAnsi" w:hAnsiTheme="majorHAnsi" w:cstheme="majorHAnsi"/>
          <w:color w:val="000000" w:themeColor="text1"/>
          <w:kern w:val="0"/>
          <w:sz w:val="22"/>
          <w:szCs w:val="22"/>
        </w:rPr>
        <w:t>sind</w:t>
      </w:r>
      <w:proofErr w:type="gramEnd"/>
      <w:r w:rsidRPr="00423B6A">
        <w:rPr>
          <w:rFonts w:asciiTheme="majorHAnsi" w:hAnsiTheme="majorHAnsi" w:cstheme="majorHAnsi"/>
          <w:color w:val="000000" w:themeColor="text1"/>
          <w:kern w:val="0"/>
          <w:sz w:val="22"/>
          <w:szCs w:val="22"/>
        </w:rPr>
        <w:t>, z. B. wegen Krankheit oder Urlaub. Auch die Teilnahme an einer Fortbildung oder an einer anderen Geschäftsreise zählen hierzu.</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Sind der/die Betriebsratsvorsitzende und die Stellvertretung lediglich kurzzeitig nicht erreichbar (etwa wegen einer Besprechung), gilt dies nicht als Verhinderung.</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3 Informationen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Dem Betriebsrat sind sämtliche Informationen und Unterlagen, die er benötigt, um seine Beteiligungsrechte auszuüben, rechtzeitig und vollständig mitzuteilen beziehungsweise unaufgefordert auszuhändigen.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Bei personellen Maßnahmen nach § 99 BetrVG sind ihm das Formular oder die Formulare und Unterlagen bei der Einstellung, der Versetzung und der Umstufung nach Vorlage aller innerbetrieblichen Genehmigungen zuzustellen.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Auch auf die Vorlage der kompletten Bewerbungsunterlagen sowie des Personalfragebogen hat der Betriebsrat Anspruch.</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Außerdem sind dem Betriebsrat die Planstellenlisten für die Personalplanung (§ 92 BetrVG) nach der Fertigstellung und Genehmigung durch die Geschäftsleitung vorzulegen. </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Der Betriebsrat erhält zudem einmal monatlich eine Übersicht zu den unbesetzten Stellen.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Über beabsichtigte Kündigungen wird der Betriebsrat nach § 102 BetrVG umgehend informiert. Die Geschäftsleitung stellt dem Betriebsrat dazu einen vollständig ausgefüllten Anhörungsbogen zur Verfügung.</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4 Verfahren bei personellen Maßnahmen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lastRenderedPageBreak/>
        <w:t xml:space="preserve">Geschäftsleitung und Betriebsrat sind sich darüber einig, </w:t>
      </w:r>
      <w:proofErr w:type="spellStart"/>
      <w:r w:rsidRPr="00423B6A">
        <w:rPr>
          <w:rFonts w:asciiTheme="majorHAnsi" w:hAnsiTheme="majorHAnsi" w:cstheme="majorHAnsi"/>
          <w:color w:val="000000" w:themeColor="text1"/>
          <w:kern w:val="0"/>
          <w:sz w:val="22"/>
          <w:szCs w:val="22"/>
        </w:rPr>
        <w:t>dass</w:t>
      </w:r>
      <w:proofErr w:type="spellEnd"/>
      <w:r w:rsidRPr="00423B6A">
        <w:rPr>
          <w:rFonts w:asciiTheme="majorHAnsi" w:hAnsiTheme="majorHAnsi" w:cstheme="majorHAnsi"/>
          <w:color w:val="000000" w:themeColor="text1"/>
          <w:kern w:val="0"/>
          <w:sz w:val="22"/>
          <w:szCs w:val="22"/>
        </w:rPr>
        <w:t xml:space="preserve"> die Geschäftsleitung den Betriebsrat rechtzeitig und umfassend über etwaige personelle Änderungen im Sinne der § 99 und § 102 BetrVG informiert. Im Rahmen der Unterrichtung sind dem Betriebsrat zudem die erforderlichen Unterlagen wie die Arbeitsbeschreibung, die betriebliche Auswirkungen usw. vorzulegen.</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Nach vollständiger Information erteilt der Betriebsrat grundsätzlich kurzfristig seine Zustimmung, beziehungsweise er gibt durch eine entsprechende Unterschrift auf dem dafür vorgesehenen Formblatt zu erkennen, </w:t>
      </w:r>
      <w:proofErr w:type="spellStart"/>
      <w:r w:rsidRPr="00423B6A">
        <w:rPr>
          <w:rFonts w:asciiTheme="majorHAnsi" w:hAnsiTheme="majorHAnsi" w:cstheme="majorHAnsi"/>
          <w:color w:val="000000" w:themeColor="text1"/>
          <w:kern w:val="0"/>
          <w:sz w:val="22"/>
          <w:szCs w:val="22"/>
        </w:rPr>
        <w:t>dass</w:t>
      </w:r>
      <w:proofErr w:type="spellEnd"/>
      <w:r w:rsidRPr="00423B6A">
        <w:rPr>
          <w:rFonts w:asciiTheme="majorHAnsi" w:hAnsiTheme="majorHAnsi" w:cstheme="majorHAnsi"/>
          <w:color w:val="000000" w:themeColor="text1"/>
          <w:kern w:val="0"/>
          <w:sz w:val="22"/>
          <w:szCs w:val="22"/>
        </w:rPr>
        <w:t xml:space="preserve"> er sein Einverständnis erteilt.</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Sollte der Betriebsrat seine Zustimmung verweigern wollen, </w:t>
      </w:r>
      <w:proofErr w:type="spellStart"/>
      <w:r w:rsidRPr="00423B6A">
        <w:rPr>
          <w:rFonts w:asciiTheme="majorHAnsi" w:hAnsiTheme="majorHAnsi" w:cstheme="majorHAnsi"/>
          <w:color w:val="000000" w:themeColor="text1"/>
          <w:kern w:val="0"/>
          <w:sz w:val="22"/>
          <w:szCs w:val="22"/>
        </w:rPr>
        <w:t>muss</w:t>
      </w:r>
      <w:proofErr w:type="spellEnd"/>
      <w:r w:rsidRPr="00423B6A">
        <w:rPr>
          <w:rFonts w:asciiTheme="majorHAnsi" w:hAnsiTheme="majorHAnsi" w:cstheme="majorHAnsi"/>
          <w:color w:val="000000" w:themeColor="text1"/>
          <w:kern w:val="0"/>
          <w:sz w:val="22"/>
          <w:szCs w:val="22"/>
        </w:rPr>
        <w:t xml:space="preserve"> er seine Zustimmungsverweigerung auf konkrete Gründe stützen. Eine Ablehnung ohne eine entsprechende Begründung gilt als Zustimmung. </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5 Fristen und Zustellung</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In den Fällen, in denen das Betriebsverfassungsgesetz Fristen vorsieht, gelten die allgemeinen Regelungen des Bürgerlichen Gesetzbuches zu Fristen. Die Frist beginnt am Tag nach der Information oder Zustellung. Der letzte Tag der Frist endet um 24:00 Uhr.</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Des </w:t>
      </w:r>
      <w:proofErr w:type="spellStart"/>
      <w:r w:rsidRPr="00423B6A">
        <w:rPr>
          <w:rFonts w:asciiTheme="majorHAnsi" w:hAnsiTheme="majorHAnsi" w:cstheme="majorHAnsi"/>
          <w:color w:val="000000" w:themeColor="text1"/>
          <w:kern w:val="0"/>
          <w:sz w:val="22"/>
          <w:szCs w:val="22"/>
        </w:rPr>
        <w:t>Weiteren</w:t>
      </w:r>
      <w:proofErr w:type="spellEnd"/>
      <w:r w:rsidRPr="00423B6A">
        <w:rPr>
          <w:rFonts w:asciiTheme="majorHAnsi" w:hAnsiTheme="majorHAnsi" w:cstheme="majorHAnsi"/>
          <w:color w:val="000000" w:themeColor="text1"/>
          <w:kern w:val="0"/>
          <w:sz w:val="22"/>
          <w:szCs w:val="22"/>
        </w:rPr>
        <w:t xml:space="preserve"> gilt: Zustellungen außerhalb der betriebsüblichen Arbeitszeit setzen eine Frist in Gang, wenn die betriebsübliche Arbeitszeit beginnt.</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xml:space="preserve">§ 6 Bildung </w:t>
      </w:r>
      <w:proofErr w:type="spellStart"/>
      <w:r w:rsidRPr="00423B6A">
        <w:rPr>
          <w:rFonts w:asciiTheme="majorHAnsi" w:hAnsiTheme="majorHAnsi" w:cstheme="majorHAnsi"/>
          <w:b/>
          <w:bCs/>
          <w:color w:val="000000" w:themeColor="text1"/>
          <w:kern w:val="0"/>
          <w:sz w:val="22"/>
          <w:szCs w:val="22"/>
        </w:rPr>
        <w:t>Personalausschuss</w:t>
      </w:r>
      <w:proofErr w:type="spellEnd"/>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Der Betriebsrat bildet einen </w:t>
      </w:r>
      <w:proofErr w:type="spellStart"/>
      <w:r w:rsidRPr="00423B6A">
        <w:rPr>
          <w:rFonts w:asciiTheme="majorHAnsi" w:hAnsiTheme="majorHAnsi" w:cstheme="majorHAnsi"/>
          <w:color w:val="000000" w:themeColor="text1"/>
          <w:kern w:val="0"/>
          <w:sz w:val="22"/>
          <w:szCs w:val="22"/>
        </w:rPr>
        <w:t>Personalausschuss</w:t>
      </w:r>
      <w:proofErr w:type="spellEnd"/>
      <w:r w:rsidRPr="00423B6A">
        <w:rPr>
          <w:rFonts w:asciiTheme="majorHAnsi" w:hAnsiTheme="majorHAnsi" w:cstheme="majorHAnsi"/>
          <w:color w:val="000000" w:themeColor="text1"/>
          <w:kern w:val="0"/>
          <w:sz w:val="22"/>
          <w:szCs w:val="22"/>
        </w:rPr>
        <w:t xml:space="preserve">. Diesem gehören neben dem/der Betriebsratsvorsitzenden, der Stellvertretung und der Ersatzstellvertretung weitere Betriebsratsmitglieder an. Der </w:t>
      </w:r>
      <w:proofErr w:type="spellStart"/>
      <w:r w:rsidRPr="00423B6A">
        <w:rPr>
          <w:rFonts w:asciiTheme="majorHAnsi" w:hAnsiTheme="majorHAnsi" w:cstheme="majorHAnsi"/>
          <w:color w:val="000000" w:themeColor="text1"/>
          <w:kern w:val="0"/>
          <w:sz w:val="22"/>
          <w:szCs w:val="22"/>
        </w:rPr>
        <w:t>Personalausschuss</w:t>
      </w:r>
      <w:proofErr w:type="spellEnd"/>
      <w:r w:rsidRPr="00423B6A">
        <w:rPr>
          <w:rFonts w:asciiTheme="majorHAnsi" w:hAnsiTheme="majorHAnsi" w:cstheme="majorHAnsi"/>
          <w:color w:val="000000" w:themeColor="text1"/>
          <w:kern w:val="0"/>
          <w:sz w:val="22"/>
          <w:szCs w:val="22"/>
        </w:rPr>
        <w:t xml:space="preserve"> ist das zuständige Gremium für personelle Maßnahmen auf</w:t>
      </w:r>
      <w:r>
        <w:rPr>
          <w:rFonts w:asciiTheme="majorHAnsi" w:hAnsiTheme="majorHAnsi" w:cstheme="majorHAnsi"/>
          <w:color w:val="000000" w:themeColor="text1"/>
          <w:kern w:val="0"/>
          <w:sz w:val="22"/>
          <w:szCs w:val="22"/>
        </w:rPr>
        <w:t xml:space="preserve"> S</w:t>
      </w:r>
      <w:r w:rsidRPr="00423B6A">
        <w:rPr>
          <w:rFonts w:asciiTheme="majorHAnsi" w:hAnsiTheme="majorHAnsi" w:cstheme="majorHAnsi"/>
          <w:color w:val="000000" w:themeColor="text1"/>
          <w:kern w:val="0"/>
          <w:sz w:val="22"/>
          <w:szCs w:val="22"/>
        </w:rPr>
        <w:t>eiten der Arbeitnehmervertretung.</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7 Einrichtung einer Sprechstunde</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spacing w:val="-2"/>
          <w:kern w:val="0"/>
          <w:sz w:val="22"/>
          <w:szCs w:val="22"/>
        </w:rPr>
        <w:t>Der Betriebsrat richtet eine Sprechstunde für die Angehörigen der Belegschaft ein. Diese findet aktuell … um … (Tage und Zeiten benennen) im Betriebsratsbüro statt. Über etwaige Änderungen entscheidet der Betriebsrat eigenständig. Er informiert den Arbeitgebenden/die Arbeitgebende unverzüglich über solche Änderungen.</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8 Mitteilungen am Schwarzen Brett</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Wichtige Mitteilungen des Betriebsrats an die Belegschaft veröffentlicht der Betriebsrat am Schwarzen Brett sowie im Intranet in dem dafür vorgesehenen Bereich. Der Betriebsrat ist dafür verantwortlich, die Mitteilungen zu gegebenem Zeitpunkt zu aktualisieren.</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b/>
          <w:bCs/>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b/>
          <w:bCs/>
          <w:color w:val="000000" w:themeColor="text1"/>
          <w:kern w:val="0"/>
          <w:sz w:val="22"/>
          <w:szCs w:val="22"/>
        </w:rPr>
        <w:t xml:space="preserve">§ 9 </w:t>
      </w:r>
      <w:proofErr w:type="spellStart"/>
      <w:r w:rsidRPr="00423B6A">
        <w:rPr>
          <w:rFonts w:asciiTheme="majorHAnsi" w:hAnsiTheme="majorHAnsi" w:cstheme="majorHAnsi"/>
          <w:b/>
          <w:bCs/>
          <w:color w:val="000000" w:themeColor="text1"/>
          <w:kern w:val="0"/>
          <w:sz w:val="22"/>
          <w:szCs w:val="22"/>
        </w:rPr>
        <w:t>Schlussbestimmungen</w:t>
      </w:r>
      <w:proofErr w:type="spellEnd"/>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Die Betriebsvereinbarung tritt mit der Unterzeichnung durch beide Seiten in Kraft. Sie kann von beiden Seiten mit einer Frist von drei Monaten gekündigt werden. Im Falle einer Kündigung wirkt die Vereinbarung bis zum </w:t>
      </w:r>
      <w:proofErr w:type="spellStart"/>
      <w:r w:rsidRPr="00423B6A">
        <w:rPr>
          <w:rFonts w:asciiTheme="majorHAnsi" w:hAnsiTheme="majorHAnsi" w:cstheme="majorHAnsi"/>
          <w:color w:val="000000" w:themeColor="text1"/>
          <w:kern w:val="0"/>
          <w:sz w:val="22"/>
          <w:szCs w:val="22"/>
        </w:rPr>
        <w:t>Abschluss</w:t>
      </w:r>
      <w:proofErr w:type="spellEnd"/>
      <w:r w:rsidRPr="00423B6A">
        <w:rPr>
          <w:rFonts w:asciiTheme="majorHAnsi" w:hAnsiTheme="majorHAnsi" w:cstheme="majorHAnsi"/>
          <w:color w:val="000000" w:themeColor="text1"/>
          <w:kern w:val="0"/>
          <w:sz w:val="22"/>
          <w:szCs w:val="22"/>
        </w:rPr>
        <w:t xml:space="preserve"> einer neuen Betriebsvereinbarung zu diesem Thema nach. </w:t>
      </w:r>
    </w:p>
    <w:p w:rsid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Pr>
          <w:rFonts w:asciiTheme="majorHAnsi" w:hAnsiTheme="majorHAnsi" w:cstheme="majorHAnsi"/>
          <w:color w:val="000000" w:themeColor="text1"/>
          <w:kern w:val="0"/>
          <w:sz w:val="22"/>
          <w:szCs w:val="22"/>
        </w:rPr>
        <w:t>________________</w:t>
      </w:r>
      <w:r w:rsidRPr="00423B6A">
        <w:rPr>
          <w:rFonts w:asciiTheme="majorHAnsi" w:hAnsiTheme="majorHAnsi" w:cstheme="majorHAnsi"/>
          <w:color w:val="000000" w:themeColor="text1"/>
          <w:kern w:val="0"/>
          <w:sz w:val="22"/>
          <w:szCs w:val="22"/>
        </w:rPr>
        <w:tab/>
      </w:r>
      <w:r w:rsidRPr="00423B6A">
        <w:rPr>
          <w:rFonts w:asciiTheme="majorHAnsi" w:hAnsiTheme="majorHAnsi" w:cstheme="majorHAnsi"/>
          <w:color w:val="000000" w:themeColor="text1"/>
          <w:kern w:val="0"/>
          <w:sz w:val="22"/>
          <w:szCs w:val="22"/>
        </w:rPr>
        <w:tab/>
      </w:r>
      <w:r w:rsidRPr="00423B6A">
        <w:rPr>
          <w:rFonts w:asciiTheme="majorHAnsi" w:hAnsiTheme="majorHAnsi" w:cstheme="majorHAnsi"/>
          <w:color w:val="000000" w:themeColor="text1"/>
          <w:kern w:val="0"/>
          <w:sz w:val="22"/>
          <w:szCs w:val="22"/>
        </w:rPr>
        <w:tab/>
      </w:r>
      <w:r>
        <w:rPr>
          <w:rFonts w:asciiTheme="majorHAnsi" w:hAnsiTheme="majorHAnsi" w:cstheme="majorHAnsi"/>
          <w:color w:val="000000" w:themeColor="text1"/>
          <w:kern w:val="0"/>
          <w:sz w:val="22"/>
          <w:szCs w:val="22"/>
        </w:rPr>
        <w:t>__________________</w:t>
      </w:r>
    </w:p>
    <w:p w:rsidR="00423B6A" w:rsidRPr="00423B6A" w:rsidRDefault="00423B6A" w:rsidP="00423B6A">
      <w:pPr>
        <w:autoSpaceDE w:val="0"/>
        <w:autoSpaceDN w:val="0"/>
        <w:adjustRightInd w:val="0"/>
        <w:spacing w:afterLines="50" w:after="120" w:line="240" w:lineRule="auto"/>
        <w:ind w:left="170" w:right="170"/>
        <w:jc w:val="both"/>
        <w:textAlignment w:val="center"/>
        <w:rPr>
          <w:rFonts w:asciiTheme="majorHAnsi" w:hAnsiTheme="majorHAnsi" w:cstheme="majorHAnsi"/>
          <w:color w:val="000000" w:themeColor="text1"/>
          <w:kern w:val="0"/>
          <w:sz w:val="22"/>
          <w:szCs w:val="22"/>
        </w:rPr>
      </w:pPr>
      <w:r w:rsidRPr="00423B6A">
        <w:rPr>
          <w:rFonts w:asciiTheme="majorHAnsi" w:hAnsiTheme="majorHAnsi" w:cstheme="majorHAnsi"/>
          <w:color w:val="000000" w:themeColor="text1"/>
          <w:kern w:val="0"/>
          <w:sz w:val="22"/>
          <w:szCs w:val="22"/>
        </w:rPr>
        <w:t xml:space="preserve">Ort, Datum </w:t>
      </w:r>
      <w:r w:rsidRPr="00423B6A">
        <w:rPr>
          <w:rFonts w:asciiTheme="majorHAnsi" w:hAnsiTheme="majorHAnsi" w:cstheme="majorHAnsi"/>
          <w:color w:val="000000" w:themeColor="text1"/>
          <w:kern w:val="0"/>
          <w:sz w:val="22"/>
          <w:szCs w:val="22"/>
        </w:rPr>
        <w:tab/>
      </w:r>
      <w:r w:rsidRPr="00423B6A">
        <w:rPr>
          <w:rFonts w:asciiTheme="majorHAnsi" w:hAnsiTheme="majorHAnsi" w:cstheme="majorHAnsi"/>
          <w:color w:val="000000" w:themeColor="text1"/>
          <w:kern w:val="0"/>
          <w:sz w:val="22"/>
          <w:szCs w:val="22"/>
        </w:rPr>
        <w:tab/>
      </w:r>
      <w:r w:rsidRPr="00423B6A">
        <w:rPr>
          <w:rFonts w:asciiTheme="majorHAnsi" w:hAnsiTheme="majorHAnsi" w:cstheme="majorHAnsi"/>
          <w:color w:val="000000" w:themeColor="text1"/>
          <w:kern w:val="0"/>
          <w:sz w:val="22"/>
          <w:szCs w:val="22"/>
        </w:rPr>
        <w:tab/>
      </w:r>
      <w:r w:rsidRPr="00423B6A">
        <w:rPr>
          <w:rFonts w:asciiTheme="majorHAnsi" w:hAnsiTheme="majorHAnsi" w:cstheme="majorHAnsi"/>
          <w:color w:val="000000" w:themeColor="text1"/>
          <w:kern w:val="0"/>
          <w:sz w:val="22"/>
          <w:szCs w:val="22"/>
        </w:rPr>
        <w:tab/>
        <w:t>Unterschriften</w:t>
      </w:r>
    </w:p>
    <w:p w:rsidR="00572DD9" w:rsidRPr="00423B6A" w:rsidRDefault="00572DD9" w:rsidP="00423B6A">
      <w:pPr>
        <w:spacing w:afterLines="50" w:after="120" w:line="240" w:lineRule="auto"/>
        <w:rPr>
          <w:rFonts w:asciiTheme="majorHAnsi" w:hAnsiTheme="majorHAnsi" w:cstheme="majorHAnsi"/>
          <w:sz w:val="22"/>
          <w:szCs w:val="22"/>
        </w:rPr>
      </w:pPr>
    </w:p>
    <w:sectPr w:rsidR="00572DD9" w:rsidRPr="00423B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137" w:rsidRDefault="00A02137" w:rsidP="00FD1777">
      <w:pPr>
        <w:spacing w:after="0" w:line="240" w:lineRule="auto"/>
      </w:pPr>
      <w:r>
        <w:separator/>
      </w:r>
    </w:p>
  </w:endnote>
  <w:endnote w:type="continuationSeparator" w:id="0">
    <w:p w:rsidR="00A02137" w:rsidRDefault="00A02137"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137" w:rsidRDefault="00A02137" w:rsidP="00FD1777">
      <w:pPr>
        <w:spacing w:after="0" w:line="240" w:lineRule="auto"/>
      </w:pPr>
      <w:r>
        <w:separator/>
      </w:r>
    </w:p>
  </w:footnote>
  <w:footnote w:type="continuationSeparator" w:id="0">
    <w:p w:rsidR="00A02137" w:rsidRDefault="00A02137" w:rsidP="00FD1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173238"/>
    <w:rsid w:val="0032644E"/>
    <w:rsid w:val="00423B6A"/>
    <w:rsid w:val="00572DD9"/>
    <w:rsid w:val="005E645B"/>
    <w:rsid w:val="007C3C53"/>
    <w:rsid w:val="008133A6"/>
    <w:rsid w:val="009C3F35"/>
    <w:rsid w:val="00A02137"/>
    <w:rsid w:val="00BD0042"/>
    <w:rsid w:val="00DC404A"/>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5CED3D"/>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4554</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2026-05-17T12:37:00Z</dcterms:created>
  <dcterms:modified xsi:type="dcterms:W3CDTF">2026-05-17T12:37:00Z</dcterms:modified>
</cp:coreProperties>
</file>