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9062"/>
      </w:tblGrid>
      <w:tr w:rsidR="008F4DE2" w14:paraId="79559CBA" w14:textId="77777777" w:rsidTr="00104B3A">
        <w:tc>
          <w:tcPr>
            <w:tcW w:w="9212" w:type="dxa"/>
          </w:tcPr>
          <w:p w14:paraId="766E1CD9" w14:textId="77777777" w:rsidR="008F4DE2" w:rsidRDefault="008F4DE2" w:rsidP="00104B3A">
            <w:pPr>
              <w:rPr>
                <w:sz w:val="18"/>
                <w:szCs w:val="18"/>
              </w:rPr>
            </w:pPr>
            <w:r>
              <w:rPr>
                <w:sz w:val="18"/>
                <w:szCs w:val="18"/>
              </w:rPr>
              <w:t>Passen Sie die Vorlage an die betrieblichen Gegebenheiten in Ihrem Betrieb an</w:t>
            </w:r>
          </w:p>
        </w:tc>
      </w:tr>
      <w:tr w:rsidR="008F4DE2" w14:paraId="0D2CD83D" w14:textId="77777777" w:rsidTr="00104B3A">
        <w:tc>
          <w:tcPr>
            <w:tcW w:w="9212" w:type="dxa"/>
          </w:tcPr>
          <w:p w14:paraId="646A7AFD" w14:textId="77777777" w:rsidR="008F4DE2" w:rsidRDefault="008F4DE2" w:rsidP="00104B3A">
            <w:pPr>
              <w:spacing w:after="160" w:line="259" w:lineRule="auto"/>
              <w:rPr>
                <w:b/>
                <w:bCs/>
                <w:sz w:val="18"/>
                <w:szCs w:val="18"/>
              </w:rPr>
            </w:pPr>
            <w:r w:rsidRPr="00016366">
              <w:rPr>
                <w:b/>
                <w:bCs/>
                <w:sz w:val="18"/>
                <w:szCs w:val="18"/>
              </w:rPr>
              <w:t>Beschluss des Betriebsrats zur Ablehnung des Antrags auf Genehmigung von Mehrarbeit vom [Datum des AG-Antrags]</w:t>
            </w:r>
          </w:p>
          <w:p w14:paraId="63FD19A5" w14:textId="77777777" w:rsidR="008F4DE2" w:rsidRPr="00016366" w:rsidRDefault="008F4DE2" w:rsidP="00104B3A">
            <w:pPr>
              <w:spacing w:after="160" w:line="259" w:lineRule="auto"/>
              <w:rPr>
                <w:sz w:val="18"/>
                <w:szCs w:val="18"/>
              </w:rPr>
            </w:pPr>
            <w:r w:rsidRPr="00016366">
              <w:rPr>
                <w:sz w:val="18"/>
                <w:szCs w:val="18"/>
              </w:rPr>
              <w:t>Sehr geehrte Damen und Herren,</w:t>
            </w:r>
            <w:r>
              <w:rPr>
                <w:sz w:val="18"/>
                <w:szCs w:val="18"/>
              </w:rPr>
              <w:br/>
            </w:r>
            <w:r w:rsidRPr="00016366">
              <w:rPr>
                <w:sz w:val="18"/>
                <w:szCs w:val="18"/>
              </w:rPr>
              <w:t>der Betriebsrat hat in seiner ordnungsgemäßen Sitzung am [Datum der BR-Sitzung] den von Ihnen eingereichten Antrag auf Genehmigung von Mehrarbeit für die Abteilung/den Bereich [Name der Abteilung] im Umfang von [Anzahl] Stunden für den Zeitraum vom [Startdatum] bis zum [Enddatum] beraten.</w:t>
            </w:r>
            <w:r>
              <w:rPr>
                <w:sz w:val="18"/>
                <w:szCs w:val="18"/>
              </w:rPr>
              <w:t xml:space="preserve"> </w:t>
            </w:r>
            <w:r w:rsidRPr="00016366">
              <w:rPr>
                <w:sz w:val="18"/>
                <w:szCs w:val="18"/>
              </w:rPr>
              <w:t>Wir teilen Ihnen hiermit mit, dass der Betriebsrat der beantragten Mehrarbeit nach § 87 Abs. 1 Nr. 3 BetrVG ausdrücklich widerspricht und die Zustimmung verweigert.</w:t>
            </w:r>
          </w:p>
          <w:p w14:paraId="7FCDB1B1" w14:textId="77777777" w:rsidR="008F4DE2" w:rsidRPr="00016366" w:rsidRDefault="008F4DE2" w:rsidP="00104B3A">
            <w:pPr>
              <w:spacing w:line="259" w:lineRule="auto"/>
              <w:rPr>
                <w:sz w:val="18"/>
                <w:szCs w:val="18"/>
              </w:rPr>
            </w:pPr>
            <w:r w:rsidRPr="00016366">
              <w:rPr>
                <w:b/>
                <w:bCs/>
                <w:sz w:val="18"/>
                <w:szCs w:val="18"/>
              </w:rPr>
              <w:t>Begründung:</w:t>
            </w:r>
          </w:p>
          <w:p w14:paraId="1126E2F1" w14:textId="0AC60279" w:rsidR="008F4DE2" w:rsidRPr="00016366" w:rsidRDefault="008F4DE2" w:rsidP="00104B3A">
            <w:pPr>
              <w:spacing w:line="259" w:lineRule="auto"/>
              <w:rPr>
                <w:sz w:val="18"/>
                <w:szCs w:val="18"/>
              </w:rPr>
            </w:pPr>
            <w:r w:rsidRPr="00016366">
              <w:rPr>
                <w:sz w:val="18"/>
                <w:szCs w:val="18"/>
              </w:rPr>
              <w:t xml:space="preserve">Die Ablehnung erfolgt primär aus Gründen des dringenden Arbeits- und Gesundheitsschutzes nach § 87 Abs. 1 Nr. 7 BetrVG in Verbindung mit § 3 und § 5 ArbSchG. Dem Gremium liegen für den betroffenen Bereich </w:t>
            </w:r>
            <w:r>
              <w:rPr>
                <w:sz w:val="18"/>
                <w:szCs w:val="18"/>
              </w:rPr>
              <w:t>Kenn</w:t>
            </w:r>
            <w:r w:rsidR="00114176">
              <w:rPr>
                <w:sz w:val="18"/>
                <w:szCs w:val="18"/>
              </w:rPr>
              <w:t>z</w:t>
            </w:r>
            <w:r>
              <w:rPr>
                <w:sz w:val="18"/>
                <w:szCs w:val="18"/>
              </w:rPr>
              <w:t>ahlen</w:t>
            </w:r>
            <w:r w:rsidRPr="00016366">
              <w:rPr>
                <w:sz w:val="18"/>
                <w:szCs w:val="18"/>
              </w:rPr>
              <w:t xml:space="preserve"> vor, die eine psychische sowie physische Überlastung der dort beschäftigten Kollegen belegen.</w:t>
            </w:r>
            <w:r>
              <w:rPr>
                <w:sz w:val="18"/>
                <w:szCs w:val="18"/>
              </w:rPr>
              <w:t xml:space="preserve"> </w:t>
            </w:r>
            <w:r w:rsidRPr="00016366">
              <w:rPr>
                <w:sz w:val="18"/>
                <w:szCs w:val="18"/>
              </w:rPr>
              <w:t>Konkret stellt sich die Situation wie folgt dar:</w:t>
            </w:r>
          </w:p>
          <w:p w14:paraId="1BDCF2F9" w14:textId="69599C78" w:rsidR="008F4DE2" w:rsidRPr="00016366" w:rsidRDefault="008F4DE2" w:rsidP="008F4DE2">
            <w:pPr>
              <w:numPr>
                <w:ilvl w:val="0"/>
                <w:numId w:val="1"/>
              </w:numPr>
              <w:spacing w:line="259" w:lineRule="auto"/>
              <w:rPr>
                <w:sz w:val="18"/>
                <w:szCs w:val="18"/>
              </w:rPr>
            </w:pPr>
            <w:r w:rsidRPr="00016366">
              <w:rPr>
                <w:sz w:val="18"/>
                <w:szCs w:val="18"/>
              </w:rPr>
              <w:t>Die Krankenquote in der betroffenen Abteilung liegt aktuell bei [Wert]</w:t>
            </w:r>
            <w:r w:rsidR="00114176">
              <w:rPr>
                <w:sz w:val="18"/>
                <w:szCs w:val="18"/>
              </w:rPr>
              <w:t xml:space="preserve"> </w:t>
            </w:r>
            <w:r w:rsidRPr="00016366">
              <w:rPr>
                <w:sz w:val="18"/>
                <w:szCs w:val="18"/>
              </w:rPr>
              <w:t>% und überschreitet den Betriebsdurchschnitt erheblich.</w:t>
            </w:r>
          </w:p>
          <w:p w14:paraId="0661EF83" w14:textId="77777777" w:rsidR="008F4DE2" w:rsidRPr="00016366" w:rsidRDefault="008F4DE2" w:rsidP="008F4DE2">
            <w:pPr>
              <w:numPr>
                <w:ilvl w:val="0"/>
                <w:numId w:val="1"/>
              </w:numPr>
              <w:spacing w:line="259" w:lineRule="auto"/>
              <w:rPr>
                <w:sz w:val="18"/>
                <w:szCs w:val="18"/>
              </w:rPr>
            </w:pPr>
            <w:r w:rsidRPr="00016366">
              <w:rPr>
                <w:sz w:val="18"/>
                <w:szCs w:val="18"/>
              </w:rPr>
              <w:t xml:space="preserve">Das vorhandene Überstundenvolumen auf den Arbeitszeitkonten der dortigen </w:t>
            </w:r>
            <w:r>
              <w:rPr>
                <w:sz w:val="18"/>
                <w:szCs w:val="18"/>
              </w:rPr>
              <w:t>Kollegen</w:t>
            </w:r>
            <w:r w:rsidRPr="00016366">
              <w:rPr>
                <w:sz w:val="18"/>
                <w:szCs w:val="18"/>
              </w:rPr>
              <w:t xml:space="preserve"> beträgt bereits im Durchschnitt [Anzahl] Stunden pro Person.</w:t>
            </w:r>
          </w:p>
          <w:p w14:paraId="762E18C7" w14:textId="39DA7386" w:rsidR="008F4DE2" w:rsidRPr="00016366" w:rsidRDefault="008F4DE2" w:rsidP="008F4DE2">
            <w:pPr>
              <w:numPr>
                <w:ilvl w:val="0"/>
                <w:numId w:val="1"/>
              </w:numPr>
              <w:spacing w:line="259" w:lineRule="auto"/>
              <w:rPr>
                <w:sz w:val="18"/>
                <w:szCs w:val="18"/>
              </w:rPr>
            </w:pPr>
            <w:r w:rsidRPr="00016366">
              <w:rPr>
                <w:sz w:val="18"/>
                <w:szCs w:val="18"/>
              </w:rPr>
              <w:t>Durch die anhaltend hohe Arbeitsverdichtung und unbesetzte Stellen konnte der gesetzlich und tariflich zustehende Erholungsurlaub i</w:t>
            </w:r>
            <w:r w:rsidR="00114176">
              <w:rPr>
                <w:sz w:val="18"/>
                <w:szCs w:val="18"/>
              </w:rPr>
              <w:t>n</w:t>
            </w:r>
            <w:r w:rsidRPr="00016366">
              <w:rPr>
                <w:sz w:val="18"/>
                <w:szCs w:val="18"/>
              </w:rPr>
              <w:t xml:space="preserve"> erhebliche</w:t>
            </w:r>
            <w:r w:rsidR="00114176">
              <w:rPr>
                <w:sz w:val="18"/>
                <w:szCs w:val="18"/>
              </w:rPr>
              <w:t>m</w:t>
            </w:r>
            <w:r w:rsidRPr="00016366">
              <w:rPr>
                <w:sz w:val="18"/>
                <w:szCs w:val="18"/>
              </w:rPr>
              <w:t xml:space="preserve"> Maße nicht gewährt werden.</w:t>
            </w:r>
          </w:p>
          <w:p w14:paraId="6179803A" w14:textId="77777777" w:rsidR="008F4DE2" w:rsidRPr="00016366" w:rsidRDefault="008F4DE2" w:rsidP="00104B3A">
            <w:pPr>
              <w:spacing w:line="259" w:lineRule="auto"/>
              <w:rPr>
                <w:sz w:val="18"/>
                <w:szCs w:val="18"/>
              </w:rPr>
            </w:pPr>
            <w:r w:rsidRPr="00016366">
              <w:rPr>
                <w:sz w:val="18"/>
                <w:szCs w:val="18"/>
              </w:rPr>
              <w:t xml:space="preserve">Die Anordnung weiterer Mehrarbeit erhöht das Risiko von Erschöpfungszuständen, Fehlhandlungen und daraus resultierenden Arbeitsunfällen progressiv. Als Betriebsrat sind wir gesetzlich dazu verpflichtet, Schaden von </w:t>
            </w:r>
            <w:r>
              <w:rPr>
                <w:sz w:val="18"/>
                <w:szCs w:val="18"/>
              </w:rPr>
              <w:t>den Kollegen</w:t>
            </w:r>
            <w:r w:rsidRPr="00016366">
              <w:rPr>
                <w:sz w:val="18"/>
                <w:szCs w:val="18"/>
              </w:rPr>
              <w:t xml:space="preserve"> abzuwenden. Eine Ausweitung der Arbeitszeit ist unter den gegebenen Bedingungen gesundheitlich nicht mehr vertretbar.</w:t>
            </w:r>
          </w:p>
          <w:p w14:paraId="0D392DAE" w14:textId="77777777" w:rsidR="008F4DE2" w:rsidRPr="00016366" w:rsidRDefault="008F4DE2" w:rsidP="00104B3A">
            <w:pPr>
              <w:spacing w:line="259" w:lineRule="auto"/>
              <w:rPr>
                <w:sz w:val="18"/>
                <w:szCs w:val="18"/>
              </w:rPr>
            </w:pPr>
            <w:r w:rsidRPr="00016366">
              <w:rPr>
                <w:sz w:val="18"/>
                <w:szCs w:val="18"/>
              </w:rPr>
              <w:t>Wir fordern Sie daher auf, unverzüglich organisatorische Alternativen (z. B. Anpassung der Terminplanungen, Umschichtung von Aufgaben oder die Einleitung von Maßnahmen zur Personalnachbesetzung) zu prüfen.</w:t>
            </w:r>
          </w:p>
          <w:p w14:paraId="659A224F" w14:textId="77777777" w:rsidR="008F4DE2" w:rsidRPr="00016366" w:rsidRDefault="008F4DE2" w:rsidP="00104B3A">
            <w:pPr>
              <w:spacing w:line="259" w:lineRule="auto"/>
              <w:rPr>
                <w:sz w:val="18"/>
                <w:szCs w:val="18"/>
              </w:rPr>
            </w:pPr>
            <w:r w:rsidRPr="00016366">
              <w:rPr>
                <w:sz w:val="18"/>
                <w:szCs w:val="18"/>
              </w:rPr>
              <w:t>Wir weisen vorsorglich darauf hin, dass eine einseitige Anordnung oder Duldung der Mehrarbeit ohne die Zustimmung des Betriebsrats einen groben Verstoß gegen das Betriebsverfassungsgesetz darstellt und wir in einem solchen Fall unverzüglich arbeitsgerichtliche Schritte gemäß § 23 Abs. 3 BetrVG einleiten werden.</w:t>
            </w:r>
          </w:p>
          <w:p w14:paraId="65231015" w14:textId="77777777" w:rsidR="008F4DE2" w:rsidRDefault="008F4DE2" w:rsidP="00104B3A">
            <w:pPr>
              <w:spacing w:line="259" w:lineRule="auto"/>
              <w:rPr>
                <w:sz w:val="18"/>
                <w:szCs w:val="18"/>
              </w:rPr>
            </w:pPr>
            <w:r w:rsidRPr="00016366">
              <w:rPr>
                <w:sz w:val="18"/>
                <w:szCs w:val="18"/>
              </w:rPr>
              <w:t>Mit freundlichen Grüßen</w:t>
            </w:r>
          </w:p>
        </w:tc>
      </w:tr>
      <w:tr w:rsidR="008F4DE2" w14:paraId="4BE56F4D" w14:textId="77777777" w:rsidTr="00104B3A">
        <w:tc>
          <w:tcPr>
            <w:tcW w:w="9212" w:type="dxa"/>
          </w:tcPr>
          <w:p w14:paraId="0C705123" w14:textId="47AF7737" w:rsidR="008F4DE2" w:rsidRDefault="008F4DE2" w:rsidP="00104B3A">
            <w:pPr>
              <w:rPr>
                <w:sz w:val="18"/>
                <w:szCs w:val="18"/>
              </w:rPr>
            </w:pPr>
            <w:r w:rsidRPr="008F4DE2">
              <w:rPr>
                <w:b/>
                <w:bCs/>
                <w:sz w:val="18"/>
                <w:szCs w:val="18"/>
              </w:rPr>
              <w:t>Zu finden unter adiuva.de unter der Eingabe des Titels im Suchfeld</w:t>
            </w:r>
          </w:p>
        </w:tc>
      </w:tr>
    </w:tbl>
    <w:p w14:paraId="19042DF5" w14:textId="77777777" w:rsidR="007A5896" w:rsidRDefault="007A5896"/>
    <w:sectPr w:rsidR="007A58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F546A"/>
    <w:multiLevelType w:val="multilevel"/>
    <w:tmpl w:val="66D2DF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2469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E2"/>
    <w:rsid w:val="00097F15"/>
    <w:rsid w:val="000A4EF5"/>
    <w:rsid w:val="00114176"/>
    <w:rsid w:val="00337625"/>
    <w:rsid w:val="00585EF7"/>
    <w:rsid w:val="005F7555"/>
    <w:rsid w:val="007A5896"/>
    <w:rsid w:val="008F4DE2"/>
    <w:rsid w:val="0091003A"/>
    <w:rsid w:val="009F4E03"/>
    <w:rsid w:val="00A22A99"/>
    <w:rsid w:val="00F62228"/>
    <w:rsid w:val="00F72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43DD4"/>
  <w15:chartTrackingRefBased/>
  <w15:docId w15:val="{09CEFF93-AEEB-4E2E-9A86-DFB65CCD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4DE2"/>
  </w:style>
  <w:style w:type="paragraph" w:styleId="berschrift1">
    <w:name w:val="heading 1"/>
    <w:basedOn w:val="Standard"/>
    <w:next w:val="Standard"/>
    <w:link w:val="berschrift1Zchn"/>
    <w:uiPriority w:val="9"/>
    <w:qFormat/>
    <w:rsid w:val="008F4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F4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F4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F4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F4DE2"/>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8F4D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F4DE2"/>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F4DE2"/>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F4DE2"/>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4DE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F4DE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F4DE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F4DE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F4DE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8F4DE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F4DE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F4DE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F4DE2"/>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F4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F4DE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F4D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F4DE2"/>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8F4DE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F4DE2"/>
    <w:rPr>
      <w:i/>
      <w:iCs/>
      <w:color w:val="404040" w:themeColor="text1" w:themeTint="BF"/>
    </w:rPr>
  </w:style>
  <w:style w:type="paragraph" w:styleId="Listenabsatz">
    <w:name w:val="List Paragraph"/>
    <w:basedOn w:val="Standard"/>
    <w:uiPriority w:val="34"/>
    <w:qFormat/>
    <w:rsid w:val="008F4DE2"/>
    <w:pPr>
      <w:ind w:left="720"/>
      <w:contextualSpacing/>
    </w:pPr>
  </w:style>
  <w:style w:type="character" w:styleId="IntensiveHervorhebung">
    <w:name w:val="Intense Emphasis"/>
    <w:basedOn w:val="Absatz-Standardschriftart"/>
    <w:uiPriority w:val="21"/>
    <w:qFormat/>
    <w:rsid w:val="008F4DE2"/>
    <w:rPr>
      <w:i/>
      <w:iCs/>
      <w:color w:val="0F4761" w:themeColor="accent1" w:themeShade="BF"/>
    </w:rPr>
  </w:style>
  <w:style w:type="paragraph" w:styleId="IntensivesZitat">
    <w:name w:val="Intense Quote"/>
    <w:basedOn w:val="Standard"/>
    <w:next w:val="Standard"/>
    <w:link w:val="IntensivesZitatZchn"/>
    <w:uiPriority w:val="30"/>
    <w:qFormat/>
    <w:rsid w:val="008F4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F4DE2"/>
    <w:rPr>
      <w:i/>
      <w:iCs/>
      <w:color w:val="0F4761" w:themeColor="accent1" w:themeShade="BF"/>
    </w:rPr>
  </w:style>
  <w:style w:type="character" w:styleId="IntensiverVerweis">
    <w:name w:val="Intense Reference"/>
    <w:basedOn w:val="Absatz-Standardschriftart"/>
    <w:uiPriority w:val="32"/>
    <w:qFormat/>
    <w:rsid w:val="008F4DE2"/>
    <w:rPr>
      <w:b/>
      <w:bCs/>
      <w:smallCaps/>
      <w:color w:val="0F4761" w:themeColor="accent1" w:themeShade="BF"/>
      <w:spacing w:val="5"/>
    </w:rPr>
  </w:style>
  <w:style w:type="table" w:styleId="Tabellenraster">
    <w:name w:val="Table Grid"/>
    <w:basedOn w:val="NormaleTabelle"/>
    <w:uiPriority w:val="39"/>
    <w:rsid w:val="008F4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2113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Ganzmann</dc:creator>
  <cp:keywords/>
  <dc:description/>
  <cp:lastModifiedBy>Natalie Hölscher</cp:lastModifiedBy>
  <cp:revision>2</cp:revision>
  <dcterms:created xsi:type="dcterms:W3CDTF">2026-07-31T15:13:00Z</dcterms:created>
  <dcterms:modified xsi:type="dcterms:W3CDTF">2026-07-31T15:13:00Z</dcterms:modified>
</cp:coreProperties>
</file>