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E08" w:rsidRDefault="00D32B18">
      <w:pPr>
        <w:rPr>
          <w:rFonts w:ascii="FrutigerLTStd-Roman" w:hAnsi="FrutigerLTStd-Roman" w:cs="FrutigerLTStd-Roman"/>
          <w:color w:val="00006C"/>
          <w:sz w:val="32"/>
          <w:szCs w:val="32"/>
        </w:rPr>
      </w:pPr>
      <w:r>
        <w:rPr>
          <w:rFonts w:ascii="FrutigerLTStd-Roman" w:hAnsi="FrutigerLTStd-Roman" w:cs="FrutigerLTStd-Roman"/>
          <w:color w:val="00006C"/>
          <w:sz w:val="32"/>
          <w:szCs w:val="32"/>
        </w:rPr>
        <w:t>Übersicht: Diese Leistungen entsprechen dem „Leitfaden Prävention“ der Sozialversicherer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Stichwort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Darauf sollten Sie achten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proofErr w:type="spellStart"/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Abnehmkurs</w:t>
            </w:r>
            <w:proofErr w:type="spellEnd"/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Ein </w:t>
            </w:r>
            <w:proofErr w:type="spellStart"/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Abnehmkurs</w:t>
            </w:r>
            <w:proofErr w:type="spellEnd"/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, bei dem die gesunde, ausgewogene Ernährung im Vordergrund steht.</w:t>
            </w:r>
          </w:p>
        </w:tc>
      </w:tr>
      <w:tr w:rsidR="00D32B18" w:rsidTr="00D32B18">
        <w:tc>
          <w:tcPr>
            <w:tcW w:w="2972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Aktivwochen, Gesundheitstage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für Arbeitnehmer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Hier soll allgemein das Bewusstsein für Gesundheit oder die Änderung von Bewegungs- und Ernährungsgewohnheiten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im Vordergrund stehen.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Betrieblicher Fitnessraum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Wichtig ist, dass Ihr Unternehmen eine qualifizierte Anleitung ermöglicht oder einen Mitarbeiter als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Instruktor ausbilden lässt und die Nutzung der Einrichtung betreut ist.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Firmeninterne Sportgruppe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Bei dieser Gesundheitsleistung darf es nicht um Breitensportarten (z. B. Fußball) gehen, sondern es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müssen der Aufbau und die Bindung an regelmäßige gesundheitssportliche Aktivität im Vordergrund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stehen, Beispiele: Rückengymnastik, betreuter Lauftreff.</w:t>
            </w:r>
          </w:p>
        </w:tc>
      </w:tr>
      <w:tr w:rsidR="00D32B18" w:rsidTr="00D32B18">
        <w:tc>
          <w:tcPr>
            <w:tcW w:w="2972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Fitnessstudio (Zuschüsse,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Gutscheine)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Eine Kooperation mit einem Fitnessstudio ist möglich und wird teilweise auch durch die Krankenkassen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gefördert.</w:t>
            </w:r>
          </w:p>
        </w:tc>
      </w:tr>
      <w:tr w:rsidR="00D32B18" w:rsidTr="00D32B18">
        <w:tc>
          <w:tcPr>
            <w:tcW w:w="2972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Gesundes Essen in der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Kantine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Als begünstigte, geförderte Leistung gelten nicht die Mahlzeiten an sich, sondern eventuell der Aufwand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für die Umstellung, z. B. Kochkurse zum Thema „Bio“ oder „gesunder Nachtisch“ in der Kantine.</w:t>
            </w:r>
          </w:p>
        </w:tc>
      </w:tr>
      <w:tr w:rsidR="00D32B18" w:rsidTr="00D32B18">
        <w:tc>
          <w:tcPr>
            <w:tcW w:w="2972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Gesundheitsgerechte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Mitarbeiterführung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Denkbar sind Kurse und Workshops im Unternehmen oder extern.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Kreativer Workshop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Achten Sie in diesen Fällen darauf, dass das Projekt nah am Thema Gesundheit bleibt.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Nichtraucherkurs</w:t>
            </w:r>
          </w:p>
        </w:tc>
        <w:tc>
          <w:tcPr>
            <w:tcW w:w="6378" w:type="dxa"/>
          </w:tcPr>
          <w:p w:rsidR="00D32B18" w:rsidRPr="00D32B18" w:rsidRDefault="00D32B18" w:rsidP="00D32B18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Die Gesundheitsmaßnahme muss von einer fachkundigen Person durchgeführt werden (Psychologe)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In diesem Fall kann auch die Raucherentwöhnung durch Hypnose begünstigt sein.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Pilates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Auch hier gilt wieder: Wichtig ist fachkundiges Personal.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Rückenschule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Die Maßnahme ist eine klassische und auch steuerlich geförderte Gesundheitsmaßnahme.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Stressbewältigung</w:t>
            </w:r>
          </w:p>
        </w:tc>
        <w:tc>
          <w:tcPr>
            <w:tcW w:w="6378" w:type="dxa"/>
          </w:tcPr>
          <w:p w:rsidR="00D32B18" w:rsidRDefault="00D32B18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Die Leistung muss wiederum von einer Person mit Fachkunde erbracht werden.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pP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Walking</w:t>
            </w:r>
          </w:p>
        </w:tc>
        <w:tc>
          <w:tcPr>
            <w:tcW w:w="6378" w:type="dxa"/>
          </w:tcPr>
          <w:p w:rsidR="00D32B18" w:rsidRDefault="00D32B18">
            <w:pP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Auch hier ist fachkundiges Personal nötig.</w:t>
            </w:r>
          </w:p>
        </w:tc>
      </w:tr>
      <w:tr w:rsidR="00D32B18" w:rsidTr="00D32B18">
        <w:tc>
          <w:tcPr>
            <w:tcW w:w="2972" w:type="dxa"/>
          </w:tcPr>
          <w:p w:rsidR="00D32B18" w:rsidRDefault="00D32B18">
            <w:pP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Yoga-Kurse</w:t>
            </w:r>
          </w:p>
        </w:tc>
        <w:tc>
          <w:tcPr>
            <w:tcW w:w="6378" w:type="dxa"/>
          </w:tcPr>
          <w:p w:rsidR="00D32B18" w:rsidRDefault="00D32B18">
            <w:pP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Yoga-Kurse müssen von fachkundigem Personal durchgeführt werden.</w:t>
            </w:r>
          </w:p>
        </w:tc>
      </w:tr>
    </w:tbl>
    <w:p w:rsidR="00D32B18" w:rsidRDefault="00D32B18">
      <w:bookmarkStart w:id="0" w:name="_GoBack"/>
      <w:bookmarkEnd w:id="0"/>
    </w:p>
    <w:sectPr w:rsidR="00D32B18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18"/>
    <w:rsid w:val="004C0E08"/>
    <w:rsid w:val="00896F0E"/>
    <w:rsid w:val="00D3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9260"/>
  <w15:chartTrackingRefBased/>
  <w15:docId w15:val="{C0F5E174-7C2F-44C5-8A9D-90150E69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3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1</cp:revision>
  <dcterms:created xsi:type="dcterms:W3CDTF">2026-08-14T10:04:00Z</dcterms:created>
  <dcterms:modified xsi:type="dcterms:W3CDTF">2026-08-14T10:09:00Z</dcterms:modified>
</cp:coreProperties>
</file>