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C287E49" w14:textId="77777777" w:rsidR="00A5636B" w:rsidRPr="00A5636B" w:rsidRDefault="00A5636B" w:rsidP="00A5636B">
      <w:pPr>
        <w:suppressAutoHyphens/>
        <w:autoSpaceDE w:val="0"/>
        <w:autoSpaceDN w:val="0"/>
        <w:adjustRightInd w:val="0"/>
        <w:spacing w:before="340" w:after="340" w:line="320" w:lineRule="atLeast"/>
        <w:ind w:left="454" w:hanging="454"/>
        <w:textAlignment w:val="center"/>
        <w:rPr>
          <w:rFonts w:asciiTheme="majorHAnsi" w:hAnsiTheme="majorHAnsi" w:cstheme="majorHAnsi"/>
          <w:b/>
          <w:bCs/>
          <w:color w:val="000000" w:themeColor="text1"/>
          <w:kern w:val="0"/>
          <w:sz w:val="32"/>
          <w:szCs w:val="32"/>
        </w:rPr>
      </w:pPr>
      <w:r w:rsidRPr="00A5636B">
        <w:rPr>
          <w:rFonts w:asciiTheme="majorHAnsi" w:hAnsiTheme="majorHAnsi" w:cstheme="majorHAnsi"/>
          <w:b/>
          <w:bCs/>
          <w:color w:val="000000" w:themeColor="text1"/>
          <w:kern w:val="0"/>
          <w:sz w:val="32"/>
          <w:szCs w:val="32"/>
        </w:rPr>
        <w:t>Muster-Dienstvereinbarung: E-Learning</w:t>
      </w:r>
    </w:p>
    <w:p w14:paraId="6881ADE1" w14:textId="77777777" w:rsidR="00A5636B" w:rsidRPr="00A5636B" w:rsidRDefault="00A5636B" w:rsidP="00A5636B">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A5636B">
        <w:rPr>
          <w:rFonts w:asciiTheme="majorHAnsi" w:hAnsiTheme="majorHAnsi" w:cstheme="majorHAnsi"/>
          <w:color w:val="000000" w:themeColor="text1"/>
          <w:kern w:val="0"/>
          <w:sz w:val="18"/>
          <w:szCs w:val="18"/>
        </w:rPr>
        <w:t>Zwischen der Dienststellenleitung – vertreten durch … – und dem Personalrat oder der Mitarbeitervertretung – vertreten durch den/die Vorsitzende/n … – wird die folgende Dienstvereinbarung über E-Learning geschlossen.</w:t>
      </w:r>
    </w:p>
    <w:p w14:paraId="4FAD4BEE" w14:textId="77777777" w:rsidR="00A5636B" w:rsidRDefault="00A5636B" w:rsidP="00A5636B">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51F87837" w14:textId="3718DB99" w:rsidR="00A5636B" w:rsidRPr="00A5636B" w:rsidRDefault="00A5636B" w:rsidP="00A5636B">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A5636B">
        <w:rPr>
          <w:rFonts w:asciiTheme="majorHAnsi" w:hAnsiTheme="majorHAnsi" w:cstheme="majorHAnsi"/>
          <w:b/>
          <w:bCs/>
          <w:color w:val="000000" w:themeColor="text1"/>
          <w:kern w:val="0"/>
          <w:sz w:val="18"/>
          <w:szCs w:val="18"/>
        </w:rPr>
        <w:t>§ 1 Geltungsbereich</w:t>
      </w:r>
    </w:p>
    <w:p w14:paraId="4428A9E6" w14:textId="77777777" w:rsidR="00A5636B" w:rsidRPr="00A5636B" w:rsidRDefault="00A5636B" w:rsidP="00A5636B">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A5636B">
        <w:rPr>
          <w:rFonts w:asciiTheme="majorHAnsi" w:hAnsiTheme="majorHAnsi" w:cstheme="majorHAnsi"/>
          <w:color w:val="000000" w:themeColor="text1"/>
          <w:kern w:val="0"/>
          <w:sz w:val="18"/>
          <w:szCs w:val="18"/>
        </w:rPr>
        <w:t>Diese Dienstvereinbarung regelt die Einführung und Anwendung von E-Learning in der Dienststelle. Sie gilt für alle Arbeitnehmenden des Betriebs/der Dienststelle, soweit sie dem Betriebsverfassungsgesetz unterfallen, sowie für den Einsatz eines Lernmanagementsystems.</w:t>
      </w:r>
    </w:p>
    <w:p w14:paraId="25CD3AFB" w14:textId="77777777" w:rsidR="00A5636B" w:rsidRDefault="00A5636B" w:rsidP="00A5636B">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670AC72D" w14:textId="4646D103" w:rsidR="00A5636B" w:rsidRPr="00A5636B" w:rsidRDefault="00A5636B" w:rsidP="00A5636B">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A5636B">
        <w:rPr>
          <w:rFonts w:asciiTheme="majorHAnsi" w:hAnsiTheme="majorHAnsi" w:cstheme="majorHAnsi"/>
          <w:b/>
          <w:bCs/>
          <w:color w:val="000000" w:themeColor="text1"/>
          <w:kern w:val="0"/>
          <w:sz w:val="18"/>
          <w:szCs w:val="18"/>
        </w:rPr>
        <w:t>§ 2 Begriffe</w:t>
      </w:r>
    </w:p>
    <w:p w14:paraId="2387F565" w14:textId="77777777" w:rsidR="00A5636B" w:rsidRPr="00A5636B" w:rsidRDefault="00A5636B" w:rsidP="00A5636B">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A5636B">
        <w:rPr>
          <w:rFonts w:asciiTheme="majorHAnsi" w:hAnsiTheme="majorHAnsi" w:cstheme="majorHAnsi"/>
          <w:color w:val="000000" w:themeColor="text1"/>
          <w:kern w:val="0"/>
          <w:sz w:val="18"/>
          <w:szCs w:val="18"/>
        </w:rPr>
        <w:t xml:space="preserve">E-Learning ist elektronisch unterstütztes Lernen. Zum E-Learning gehört jede Art der Weiterbildung und Qualifizierung, die ausschließlich und maßgeblich durch elektronische Medien durchgeführt wird. </w:t>
      </w:r>
    </w:p>
    <w:p w14:paraId="6E278935" w14:textId="77777777" w:rsidR="00A5636B" w:rsidRDefault="00A5636B" w:rsidP="00A5636B">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31DDFAAF" w14:textId="4D5C6F52" w:rsidR="00A5636B" w:rsidRPr="00A5636B" w:rsidRDefault="00A5636B" w:rsidP="00A5636B">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A5636B">
        <w:rPr>
          <w:rFonts w:asciiTheme="majorHAnsi" w:hAnsiTheme="majorHAnsi" w:cstheme="majorHAnsi"/>
          <w:b/>
          <w:bCs/>
          <w:color w:val="000000" w:themeColor="text1"/>
          <w:kern w:val="0"/>
          <w:sz w:val="18"/>
          <w:szCs w:val="18"/>
        </w:rPr>
        <w:t>§ 3 Zielsetzung</w:t>
      </w:r>
    </w:p>
    <w:p w14:paraId="2BE6E0FE" w14:textId="77777777" w:rsidR="00A5636B" w:rsidRPr="00A5636B" w:rsidRDefault="00A5636B" w:rsidP="00A5636B">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A5636B">
        <w:rPr>
          <w:rFonts w:asciiTheme="majorHAnsi" w:hAnsiTheme="majorHAnsi" w:cstheme="majorHAnsi"/>
          <w:color w:val="000000" w:themeColor="text1"/>
          <w:kern w:val="0"/>
          <w:sz w:val="18"/>
          <w:szCs w:val="18"/>
        </w:rPr>
        <w:t>Lebenslanges Lernen und Mitarbeiterqualifizierung sind sehr wichtig für den Betrieb/die Dienststelle. Dem soll durch das E-Learning Rechnung getragen werden. Das E-Learning soll in Kombination mit anderen bewährten Lernmethoden und optimierten Weiterbildungsabläufen der Verbesserung der betrieblichen Fort- und Weiterbildung dienen.</w:t>
      </w:r>
    </w:p>
    <w:p w14:paraId="53524CCF" w14:textId="77777777" w:rsidR="00A5636B" w:rsidRPr="00A5636B" w:rsidRDefault="00A5636B" w:rsidP="00A5636B">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A5636B">
        <w:rPr>
          <w:rFonts w:asciiTheme="majorHAnsi" w:hAnsiTheme="majorHAnsi" w:cstheme="majorHAnsi"/>
          <w:color w:val="000000" w:themeColor="text1"/>
          <w:kern w:val="0"/>
          <w:sz w:val="18"/>
          <w:szCs w:val="18"/>
        </w:rPr>
        <w:t>Mit dem E-Learning werden die folgenden Ziele verfolgt:</w:t>
      </w:r>
    </w:p>
    <w:p w14:paraId="1759878E" w14:textId="77777777" w:rsidR="00A5636B" w:rsidRPr="00A5636B" w:rsidRDefault="00A5636B" w:rsidP="00A5636B">
      <w:pPr>
        <w:autoSpaceDE w:val="0"/>
        <w:autoSpaceDN w:val="0"/>
        <w:adjustRightInd w:val="0"/>
        <w:spacing w:after="0" w:line="260" w:lineRule="atLeast"/>
        <w:ind w:left="284" w:right="113" w:hanging="283"/>
        <w:textAlignment w:val="center"/>
        <w:rPr>
          <w:rFonts w:asciiTheme="majorHAnsi" w:hAnsiTheme="majorHAnsi" w:cstheme="majorHAnsi"/>
          <w:color w:val="000000" w:themeColor="text1"/>
          <w:kern w:val="0"/>
          <w:sz w:val="18"/>
          <w:szCs w:val="18"/>
        </w:rPr>
      </w:pPr>
      <w:r w:rsidRPr="00A5636B">
        <w:rPr>
          <w:rFonts w:asciiTheme="majorHAnsi" w:hAnsiTheme="majorHAnsi" w:cstheme="majorHAnsi"/>
          <w:color w:val="000000" w:themeColor="text1"/>
          <w:kern w:val="0"/>
          <w:sz w:val="18"/>
          <w:szCs w:val="18"/>
        </w:rPr>
        <w:t>•</w:t>
      </w:r>
      <w:r w:rsidRPr="00A5636B">
        <w:rPr>
          <w:rFonts w:asciiTheme="majorHAnsi" w:hAnsiTheme="majorHAnsi" w:cstheme="majorHAnsi"/>
          <w:color w:val="000000" w:themeColor="text1"/>
          <w:kern w:val="0"/>
          <w:sz w:val="18"/>
          <w:szCs w:val="18"/>
        </w:rPr>
        <w:tab/>
        <w:t>inhaltlich, zeitlich und räumlich flexibler Zugriff auf Bil­dungsangebote</w:t>
      </w:r>
    </w:p>
    <w:p w14:paraId="60B20AB5" w14:textId="77777777" w:rsidR="00A5636B" w:rsidRPr="00A5636B" w:rsidRDefault="00A5636B" w:rsidP="00A5636B">
      <w:pPr>
        <w:autoSpaceDE w:val="0"/>
        <w:autoSpaceDN w:val="0"/>
        <w:adjustRightInd w:val="0"/>
        <w:spacing w:after="0" w:line="260" w:lineRule="atLeast"/>
        <w:ind w:left="284" w:right="113" w:hanging="283"/>
        <w:textAlignment w:val="center"/>
        <w:rPr>
          <w:rFonts w:asciiTheme="majorHAnsi" w:hAnsiTheme="majorHAnsi" w:cstheme="majorHAnsi"/>
          <w:color w:val="000000" w:themeColor="text1"/>
          <w:kern w:val="0"/>
          <w:sz w:val="18"/>
          <w:szCs w:val="18"/>
        </w:rPr>
      </w:pPr>
      <w:r w:rsidRPr="00A5636B">
        <w:rPr>
          <w:rFonts w:asciiTheme="majorHAnsi" w:hAnsiTheme="majorHAnsi" w:cstheme="majorHAnsi"/>
          <w:color w:val="000000" w:themeColor="text1"/>
          <w:kern w:val="0"/>
          <w:sz w:val="18"/>
          <w:szCs w:val="18"/>
        </w:rPr>
        <w:t>•</w:t>
      </w:r>
      <w:r w:rsidRPr="00A5636B">
        <w:rPr>
          <w:rFonts w:asciiTheme="majorHAnsi" w:hAnsiTheme="majorHAnsi" w:cstheme="majorHAnsi"/>
          <w:color w:val="000000" w:themeColor="text1"/>
          <w:kern w:val="0"/>
          <w:sz w:val="18"/>
          <w:szCs w:val="18"/>
        </w:rPr>
        <w:tab/>
        <w:t>schnelle und einfache Bereitstellung von Lernangeboten für große Zielgruppen</w:t>
      </w:r>
    </w:p>
    <w:p w14:paraId="29519D78" w14:textId="77777777" w:rsidR="00A5636B" w:rsidRPr="00A5636B" w:rsidRDefault="00A5636B" w:rsidP="00A5636B">
      <w:pPr>
        <w:autoSpaceDE w:val="0"/>
        <w:autoSpaceDN w:val="0"/>
        <w:adjustRightInd w:val="0"/>
        <w:spacing w:after="240" w:line="260" w:lineRule="atLeast"/>
        <w:ind w:left="284" w:right="113" w:hanging="283"/>
        <w:textAlignment w:val="center"/>
        <w:rPr>
          <w:rFonts w:asciiTheme="majorHAnsi" w:hAnsiTheme="majorHAnsi" w:cstheme="majorHAnsi"/>
          <w:color w:val="000000" w:themeColor="text1"/>
          <w:kern w:val="0"/>
          <w:sz w:val="18"/>
          <w:szCs w:val="18"/>
        </w:rPr>
      </w:pPr>
      <w:r w:rsidRPr="00A5636B">
        <w:rPr>
          <w:rFonts w:asciiTheme="majorHAnsi" w:hAnsiTheme="majorHAnsi" w:cstheme="majorHAnsi"/>
          <w:color w:val="000000" w:themeColor="text1"/>
          <w:kern w:val="0"/>
          <w:sz w:val="18"/>
          <w:szCs w:val="18"/>
        </w:rPr>
        <w:t>•</w:t>
      </w:r>
      <w:r w:rsidRPr="00A5636B">
        <w:rPr>
          <w:rFonts w:asciiTheme="majorHAnsi" w:hAnsiTheme="majorHAnsi" w:cstheme="majorHAnsi"/>
          <w:color w:val="000000" w:themeColor="text1"/>
          <w:kern w:val="0"/>
          <w:sz w:val="18"/>
          <w:szCs w:val="18"/>
        </w:rPr>
        <w:tab/>
        <w:t>Verbesserung der Lerneffizienz und Qualifizierung</w:t>
      </w:r>
    </w:p>
    <w:p w14:paraId="70BB232A" w14:textId="77777777" w:rsidR="00A5636B" w:rsidRDefault="00A5636B" w:rsidP="00A5636B">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3B12C4A8" w14:textId="7DC7B015" w:rsidR="00A5636B" w:rsidRPr="00A5636B" w:rsidRDefault="00A5636B" w:rsidP="00A5636B">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A5636B">
        <w:rPr>
          <w:rFonts w:asciiTheme="majorHAnsi" w:hAnsiTheme="majorHAnsi" w:cstheme="majorHAnsi"/>
          <w:b/>
          <w:bCs/>
          <w:color w:val="000000" w:themeColor="text1"/>
          <w:kern w:val="0"/>
          <w:sz w:val="18"/>
          <w:szCs w:val="18"/>
        </w:rPr>
        <w:t>§ 4 Tests</w:t>
      </w:r>
    </w:p>
    <w:p w14:paraId="5A0F467C" w14:textId="77777777" w:rsidR="00A5636B" w:rsidRPr="00A5636B" w:rsidRDefault="00A5636B" w:rsidP="00A5636B">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A5636B">
        <w:rPr>
          <w:rFonts w:asciiTheme="majorHAnsi" w:hAnsiTheme="majorHAnsi" w:cstheme="majorHAnsi"/>
          <w:color w:val="000000" w:themeColor="text1"/>
          <w:kern w:val="0"/>
          <w:sz w:val="18"/>
          <w:szCs w:val="18"/>
        </w:rPr>
        <w:t>Zur Überprüfung des Kenntnisstands können elektronische Tests in die Lerneinheiten integriert werden. Bei der Realisierung solcher Tests werden folgende Grundsätze beachtet:</w:t>
      </w:r>
    </w:p>
    <w:p w14:paraId="170FDAA4" w14:textId="77777777" w:rsidR="00A5636B" w:rsidRPr="00A5636B" w:rsidRDefault="00A5636B" w:rsidP="00A5636B">
      <w:pPr>
        <w:autoSpaceDE w:val="0"/>
        <w:autoSpaceDN w:val="0"/>
        <w:adjustRightInd w:val="0"/>
        <w:spacing w:after="0" w:line="260" w:lineRule="atLeast"/>
        <w:ind w:left="284" w:right="227" w:hanging="283"/>
        <w:textAlignment w:val="center"/>
        <w:rPr>
          <w:rFonts w:asciiTheme="majorHAnsi" w:hAnsiTheme="majorHAnsi" w:cstheme="majorHAnsi"/>
          <w:color w:val="000000" w:themeColor="text1"/>
          <w:kern w:val="0"/>
          <w:sz w:val="18"/>
          <w:szCs w:val="18"/>
        </w:rPr>
      </w:pPr>
      <w:r w:rsidRPr="00A5636B">
        <w:rPr>
          <w:rFonts w:asciiTheme="majorHAnsi" w:hAnsiTheme="majorHAnsi" w:cstheme="majorHAnsi"/>
          <w:color w:val="000000" w:themeColor="text1"/>
          <w:kern w:val="0"/>
          <w:sz w:val="18"/>
          <w:szCs w:val="18"/>
        </w:rPr>
        <w:t>•</w:t>
      </w:r>
      <w:r w:rsidRPr="00A5636B">
        <w:rPr>
          <w:rFonts w:asciiTheme="majorHAnsi" w:hAnsiTheme="majorHAnsi" w:cstheme="majorHAnsi"/>
          <w:color w:val="000000" w:themeColor="text1"/>
          <w:kern w:val="0"/>
          <w:sz w:val="18"/>
          <w:szCs w:val="18"/>
        </w:rPr>
        <w:tab/>
        <w:t>Über Testergebnisse verfügen nur die Lernenden persönlich.</w:t>
      </w:r>
    </w:p>
    <w:p w14:paraId="56438604" w14:textId="77777777" w:rsidR="00A5636B" w:rsidRPr="00A5636B" w:rsidRDefault="00A5636B" w:rsidP="00A5636B">
      <w:pPr>
        <w:autoSpaceDE w:val="0"/>
        <w:autoSpaceDN w:val="0"/>
        <w:adjustRightInd w:val="0"/>
        <w:spacing w:after="0" w:line="260" w:lineRule="atLeast"/>
        <w:ind w:left="284" w:right="227" w:hanging="283"/>
        <w:textAlignment w:val="center"/>
        <w:rPr>
          <w:rFonts w:asciiTheme="majorHAnsi" w:hAnsiTheme="majorHAnsi" w:cstheme="majorHAnsi"/>
          <w:color w:val="000000" w:themeColor="text1"/>
          <w:kern w:val="0"/>
          <w:sz w:val="18"/>
          <w:szCs w:val="18"/>
        </w:rPr>
      </w:pPr>
      <w:r w:rsidRPr="00A5636B">
        <w:rPr>
          <w:rFonts w:asciiTheme="majorHAnsi" w:hAnsiTheme="majorHAnsi" w:cstheme="majorHAnsi"/>
          <w:color w:val="000000" w:themeColor="text1"/>
          <w:kern w:val="0"/>
          <w:sz w:val="18"/>
          <w:szCs w:val="18"/>
        </w:rPr>
        <w:t>•</w:t>
      </w:r>
      <w:r w:rsidRPr="00A5636B">
        <w:rPr>
          <w:rFonts w:asciiTheme="majorHAnsi" w:hAnsiTheme="majorHAnsi" w:cstheme="majorHAnsi"/>
          <w:color w:val="000000" w:themeColor="text1"/>
          <w:kern w:val="0"/>
          <w:sz w:val="18"/>
          <w:szCs w:val="18"/>
        </w:rPr>
        <w:tab/>
        <w:t>Die Speicherung von Testergebnissen auf zentralen Servern findet nicht statt.</w:t>
      </w:r>
    </w:p>
    <w:p w14:paraId="77792962" w14:textId="77777777" w:rsidR="00A5636B" w:rsidRPr="00A5636B" w:rsidRDefault="00A5636B" w:rsidP="00A5636B">
      <w:pPr>
        <w:autoSpaceDE w:val="0"/>
        <w:autoSpaceDN w:val="0"/>
        <w:adjustRightInd w:val="0"/>
        <w:spacing w:after="0" w:line="260" w:lineRule="atLeast"/>
        <w:ind w:left="284" w:right="227" w:hanging="283"/>
        <w:textAlignment w:val="center"/>
        <w:rPr>
          <w:rFonts w:asciiTheme="majorHAnsi" w:hAnsiTheme="majorHAnsi" w:cstheme="majorHAnsi"/>
          <w:color w:val="000000" w:themeColor="text1"/>
          <w:kern w:val="0"/>
          <w:sz w:val="18"/>
          <w:szCs w:val="18"/>
        </w:rPr>
      </w:pPr>
      <w:r w:rsidRPr="00A5636B">
        <w:rPr>
          <w:rFonts w:asciiTheme="majorHAnsi" w:hAnsiTheme="majorHAnsi" w:cstheme="majorHAnsi"/>
          <w:color w:val="000000" w:themeColor="text1"/>
          <w:kern w:val="0"/>
          <w:sz w:val="18"/>
          <w:szCs w:val="18"/>
        </w:rPr>
        <w:t>•</w:t>
      </w:r>
      <w:r w:rsidRPr="00A5636B">
        <w:rPr>
          <w:rFonts w:asciiTheme="majorHAnsi" w:hAnsiTheme="majorHAnsi" w:cstheme="majorHAnsi"/>
          <w:color w:val="000000" w:themeColor="text1"/>
          <w:kern w:val="0"/>
          <w:sz w:val="18"/>
          <w:szCs w:val="18"/>
        </w:rPr>
        <w:tab/>
        <w:t>Reporting über E-Learning-Tests erfolgt ausschließlich in nicht personenbezogener Form.</w:t>
      </w:r>
    </w:p>
    <w:p w14:paraId="7E357DF3" w14:textId="77777777" w:rsidR="00A5636B" w:rsidRPr="00A5636B" w:rsidRDefault="00A5636B" w:rsidP="00A5636B">
      <w:pPr>
        <w:autoSpaceDE w:val="0"/>
        <w:autoSpaceDN w:val="0"/>
        <w:adjustRightInd w:val="0"/>
        <w:spacing w:after="240" w:line="260" w:lineRule="atLeast"/>
        <w:ind w:left="284" w:right="227" w:hanging="283"/>
        <w:textAlignment w:val="center"/>
        <w:rPr>
          <w:rFonts w:asciiTheme="majorHAnsi" w:hAnsiTheme="majorHAnsi" w:cstheme="majorHAnsi"/>
          <w:color w:val="000000" w:themeColor="text1"/>
          <w:kern w:val="0"/>
          <w:sz w:val="18"/>
          <w:szCs w:val="18"/>
        </w:rPr>
      </w:pPr>
      <w:r w:rsidRPr="00A5636B">
        <w:rPr>
          <w:rFonts w:asciiTheme="majorHAnsi" w:hAnsiTheme="majorHAnsi" w:cstheme="majorHAnsi"/>
          <w:color w:val="000000" w:themeColor="text1"/>
          <w:kern w:val="0"/>
          <w:sz w:val="18"/>
          <w:szCs w:val="18"/>
        </w:rPr>
        <w:t>•</w:t>
      </w:r>
      <w:r w:rsidRPr="00A5636B">
        <w:rPr>
          <w:rFonts w:asciiTheme="majorHAnsi" w:hAnsiTheme="majorHAnsi" w:cstheme="majorHAnsi"/>
          <w:color w:val="000000" w:themeColor="text1"/>
          <w:kern w:val="0"/>
          <w:sz w:val="18"/>
          <w:szCs w:val="18"/>
        </w:rPr>
        <w:tab/>
        <w:t xml:space="preserve">Testergebnisse werden nur so lange gespeichert, wie das für den </w:t>
      </w:r>
      <w:proofErr w:type="spellStart"/>
      <w:r w:rsidRPr="00A5636B">
        <w:rPr>
          <w:rFonts w:asciiTheme="majorHAnsi" w:hAnsiTheme="majorHAnsi" w:cstheme="majorHAnsi"/>
          <w:color w:val="000000" w:themeColor="text1"/>
          <w:kern w:val="0"/>
          <w:sz w:val="18"/>
          <w:szCs w:val="18"/>
        </w:rPr>
        <w:t>Lernprozess</w:t>
      </w:r>
      <w:proofErr w:type="spellEnd"/>
      <w:r w:rsidRPr="00A5636B">
        <w:rPr>
          <w:rFonts w:asciiTheme="majorHAnsi" w:hAnsiTheme="majorHAnsi" w:cstheme="majorHAnsi"/>
          <w:color w:val="000000" w:themeColor="text1"/>
          <w:kern w:val="0"/>
          <w:sz w:val="18"/>
          <w:szCs w:val="18"/>
        </w:rPr>
        <w:t xml:space="preserve"> notwendig ist.</w:t>
      </w:r>
    </w:p>
    <w:p w14:paraId="17BA7299" w14:textId="77777777" w:rsidR="00A5636B" w:rsidRDefault="00A5636B" w:rsidP="00A5636B">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652DBBF3" w14:textId="5641071B" w:rsidR="00A5636B" w:rsidRPr="00A5636B" w:rsidRDefault="00A5636B" w:rsidP="00A5636B">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A5636B">
        <w:rPr>
          <w:rFonts w:asciiTheme="majorHAnsi" w:hAnsiTheme="majorHAnsi" w:cstheme="majorHAnsi"/>
          <w:b/>
          <w:bCs/>
          <w:color w:val="000000" w:themeColor="text1"/>
          <w:kern w:val="0"/>
          <w:sz w:val="18"/>
          <w:szCs w:val="18"/>
        </w:rPr>
        <w:t>§ 5 Einsatzmöglichkeiten von E-Learning</w:t>
      </w:r>
    </w:p>
    <w:p w14:paraId="2690500A" w14:textId="77777777" w:rsidR="00A5636B" w:rsidRPr="00A5636B" w:rsidRDefault="00A5636B" w:rsidP="00A5636B">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A5636B">
        <w:rPr>
          <w:rFonts w:asciiTheme="majorHAnsi" w:hAnsiTheme="majorHAnsi" w:cstheme="majorHAnsi"/>
          <w:color w:val="000000" w:themeColor="text1"/>
          <w:kern w:val="0"/>
          <w:sz w:val="18"/>
          <w:szCs w:val="18"/>
        </w:rPr>
        <w:t>Die Dienststellenleitung wird nur geeignete Inhalte der Qualifizierung und Weiterbildung durch E-Learning anbieten. Die Dienststellenleitung und die Beschäftigtenvertretung prüfen die Eignung des Weiterbildungsangebots für das E-Learning gemeinsam. Dies gilt für eigene und für externe E-Learning-Angebote.</w:t>
      </w:r>
    </w:p>
    <w:p w14:paraId="095B65A7" w14:textId="77777777" w:rsidR="00A5636B" w:rsidRPr="00A5636B" w:rsidRDefault="00A5636B" w:rsidP="00A5636B">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A5636B">
        <w:rPr>
          <w:rFonts w:asciiTheme="majorHAnsi" w:hAnsiTheme="majorHAnsi" w:cstheme="majorHAnsi"/>
          <w:color w:val="000000" w:themeColor="text1"/>
          <w:kern w:val="0"/>
          <w:sz w:val="18"/>
          <w:szCs w:val="18"/>
        </w:rPr>
        <w:t xml:space="preserve">Geeignet für das E-Learning sind vor allem </w:t>
      </w:r>
    </w:p>
    <w:p w14:paraId="12577F3A" w14:textId="77777777" w:rsidR="00A5636B" w:rsidRPr="00A5636B" w:rsidRDefault="00A5636B" w:rsidP="00A5636B">
      <w:pPr>
        <w:autoSpaceDE w:val="0"/>
        <w:autoSpaceDN w:val="0"/>
        <w:adjustRightInd w:val="0"/>
        <w:spacing w:after="0" w:line="260" w:lineRule="atLeast"/>
        <w:ind w:left="284" w:right="113" w:hanging="283"/>
        <w:textAlignment w:val="center"/>
        <w:rPr>
          <w:rFonts w:asciiTheme="majorHAnsi" w:hAnsiTheme="majorHAnsi" w:cstheme="majorHAnsi"/>
          <w:color w:val="000000" w:themeColor="text1"/>
          <w:kern w:val="0"/>
          <w:sz w:val="18"/>
          <w:szCs w:val="18"/>
        </w:rPr>
      </w:pPr>
      <w:r w:rsidRPr="00A5636B">
        <w:rPr>
          <w:rFonts w:asciiTheme="majorHAnsi" w:hAnsiTheme="majorHAnsi" w:cstheme="majorHAnsi"/>
          <w:color w:val="000000" w:themeColor="text1"/>
          <w:kern w:val="0"/>
          <w:sz w:val="18"/>
          <w:szCs w:val="18"/>
        </w:rPr>
        <w:t>•</w:t>
      </w:r>
      <w:r w:rsidRPr="00A5636B">
        <w:rPr>
          <w:rFonts w:asciiTheme="majorHAnsi" w:hAnsiTheme="majorHAnsi" w:cstheme="majorHAnsi"/>
          <w:color w:val="000000" w:themeColor="text1"/>
          <w:kern w:val="0"/>
          <w:sz w:val="18"/>
          <w:szCs w:val="18"/>
        </w:rPr>
        <w:tab/>
        <w:t>Qualifizierungen, die überwiegend auf Faktenlernen konzen­triert sind, und</w:t>
      </w:r>
    </w:p>
    <w:p w14:paraId="41B89974" w14:textId="77777777" w:rsidR="00A5636B" w:rsidRPr="00A5636B" w:rsidRDefault="00A5636B" w:rsidP="00A5636B">
      <w:pPr>
        <w:autoSpaceDE w:val="0"/>
        <w:autoSpaceDN w:val="0"/>
        <w:adjustRightInd w:val="0"/>
        <w:spacing w:after="240" w:line="260" w:lineRule="atLeast"/>
        <w:ind w:left="284" w:right="113" w:hanging="283"/>
        <w:textAlignment w:val="center"/>
        <w:rPr>
          <w:rFonts w:asciiTheme="majorHAnsi" w:hAnsiTheme="majorHAnsi" w:cstheme="majorHAnsi"/>
          <w:color w:val="000000" w:themeColor="text1"/>
          <w:kern w:val="0"/>
          <w:sz w:val="18"/>
          <w:szCs w:val="18"/>
        </w:rPr>
      </w:pPr>
      <w:r w:rsidRPr="00A5636B">
        <w:rPr>
          <w:rFonts w:asciiTheme="majorHAnsi" w:hAnsiTheme="majorHAnsi" w:cstheme="majorHAnsi"/>
          <w:color w:val="000000" w:themeColor="text1"/>
          <w:kern w:val="0"/>
          <w:sz w:val="18"/>
          <w:szCs w:val="18"/>
        </w:rPr>
        <w:t>•</w:t>
      </w:r>
      <w:r w:rsidRPr="00A5636B">
        <w:rPr>
          <w:rFonts w:asciiTheme="majorHAnsi" w:hAnsiTheme="majorHAnsi" w:cstheme="majorHAnsi"/>
          <w:color w:val="000000" w:themeColor="text1"/>
          <w:kern w:val="0"/>
          <w:sz w:val="18"/>
          <w:szCs w:val="18"/>
        </w:rPr>
        <w:tab/>
        <w:t>Weiterbildungsangebote zu Verhaltensthemen (beispielsweise Kommunikation, Verhalten am Arbeitsplatz).</w:t>
      </w:r>
    </w:p>
    <w:p w14:paraId="19624E5F" w14:textId="77777777" w:rsidR="00A5636B" w:rsidRDefault="00A5636B" w:rsidP="00A5636B">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61E3D89F" w14:textId="66CB1E9D" w:rsidR="00A5636B" w:rsidRPr="00A5636B" w:rsidRDefault="00A5636B" w:rsidP="00A5636B">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A5636B">
        <w:rPr>
          <w:rFonts w:asciiTheme="majorHAnsi" w:hAnsiTheme="majorHAnsi" w:cstheme="majorHAnsi"/>
          <w:b/>
          <w:bCs/>
          <w:color w:val="000000" w:themeColor="text1"/>
          <w:kern w:val="0"/>
          <w:sz w:val="18"/>
          <w:szCs w:val="18"/>
        </w:rPr>
        <w:t>§ 6 Lernzeit und Lernort</w:t>
      </w:r>
    </w:p>
    <w:p w14:paraId="7CFA31A9" w14:textId="77777777" w:rsidR="00A5636B" w:rsidRPr="00A5636B" w:rsidRDefault="00A5636B" w:rsidP="00A5636B">
      <w:pPr>
        <w:autoSpaceDE w:val="0"/>
        <w:autoSpaceDN w:val="0"/>
        <w:adjustRightInd w:val="0"/>
        <w:spacing w:after="57" w:line="260" w:lineRule="atLeast"/>
        <w:ind w:right="170"/>
        <w:textAlignment w:val="center"/>
        <w:rPr>
          <w:rFonts w:asciiTheme="majorHAnsi" w:hAnsiTheme="majorHAnsi" w:cstheme="majorHAnsi"/>
          <w:color w:val="000000" w:themeColor="text1"/>
          <w:spacing w:val="-2"/>
          <w:kern w:val="0"/>
          <w:sz w:val="18"/>
          <w:szCs w:val="18"/>
        </w:rPr>
      </w:pPr>
      <w:r w:rsidRPr="00A5636B">
        <w:rPr>
          <w:rFonts w:asciiTheme="majorHAnsi" w:hAnsiTheme="majorHAnsi" w:cstheme="majorHAnsi"/>
          <w:color w:val="000000" w:themeColor="text1"/>
          <w:spacing w:val="-2"/>
          <w:kern w:val="0"/>
          <w:sz w:val="18"/>
          <w:szCs w:val="18"/>
        </w:rPr>
        <w:t>Das E-Learning findet grundsätzlich während der Arbeitszeit statt.</w:t>
      </w:r>
    </w:p>
    <w:p w14:paraId="255021CC" w14:textId="77777777" w:rsidR="00A5636B" w:rsidRPr="00A5636B" w:rsidRDefault="00A5636B" w:rsidP="00A5636B">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A5636B">
        <w:rPr>
          <w:rFonts w:asciiTheme="majorHAnsi" w:hAnsiTheme="majorHAnsi" w:cstheme="majorHAnsi"/>
          <w:color w:val="000000" w:themeColor="text1"/>
          <w:kern w:val="0"/>
          <w:sz w:val="18"/>
          <w:szCs w:val="18"/>
        </w:rPr>
        <w:t>Die für das E-Learning aufgewendete Zeit ist Arbeitszeit. Dies gilt unabhängig davon, wo der Arbeitnehmer oder die Arbeitnehmerin die E-Learning-Angebote nutzt. Durch das E-Learning dürfen die gesetzlichen und betrieblichen Höchstarbeitszeiten nicht überschritten werden.</w:t>
      </w:r>
    </w:p>
    <w:p w14:paraId="26F2EFD1" w14:textId="77777777" w:rsidR="00A5636B" w:rsidRDefault="00A5636B" w:rsidP="00A5636B">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0E2D5D43" w14:textId="6B65441D" w:rsidR="00A5636B" w:rsidRPr="00A5636B" w:rsidRDefault="00A5636B" w:rsidP="00A5636B">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A5636B">
        <w:rPr>
          <w:rFonts w:asciiTheme="majorHAnsi" w:hAnsiTheme="majorHAnsi" w:cstheme="majorHAnsi"/>
          <w:b/>
          <w:bCs/>
          <w:color w:val="000000" w:themeColor="text1"/>
          <w:kern w:val="0"/>
          <w:sz w:val="18"/>
          <w:szCs w:val="18"/>
        </w:rPr>
        <w:lastRenderedPageBreak/>
        <w:t>§ 7 Kosten</w:t>
      </w:r>
    </w:p>
    <w:p w14:paraId="7D5F981F" w14:textId="77777777" w:rsidR="00A5636B" w:rsidRPr="00A5636B" w:rsidRDefault="00A5636B" w:rsidP="00A5636B">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A5636B">
        <w:rPr>
          <w:rFonts w:asciiTheme="majorHAnsi" w:hAnsiTheme="majorHAnsi" w:cstheme="majorHAnsi"/>
          <w:color w:val="000000" w:themeColor="text1"/>
          <w:kern w:val="0"/>
          <w:sz w:val="18"/>
          <w:szCs w:val="18"/>
        </w:rPr>
        <w:t>Die Kosten für das E-Learning trägt die Dienststellenleitung.</w:t>
      </w:r>
    </w:p>
    <w:p w14:paraId="46EB4C58" w14:textId="77777777" w:rsidR="00A5636B" w:rsidRDefault="00A5636B" w:rsidP="00A5636B">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575BD3B9" w14:textId="50E6F253" w:rsidR="00A5636B" w:rsidRPr="00A5636B" w:rsidRDefault="00A5636B" w:rsidP="00A5636B">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A5636B">
        <w:rPr>
          <w:rFonts w:asciiTheme="majorHAnsi" w:hAnsiTheme="majorHAnsi" w:cstheme="majorHAnsi"/>
          <w:b/>
          <w:bCs/>
          <w:color w:val="000000" w:themeColor="text1"/>
          <w:kern w:val="0"/>
          <w:sz w:val="18"/>
          <w:szCs w:val="18"/>
        </w:rPr>
        <w:t>§ 8 Steuerung des Weiterbildungsprozesses</w:t>
      </w:r>
    </w:p>
    <w:p w14:paraId="78D640C9" w14:textId="77777777" w:rsidR="00A5636B" w:rsidRPr="00A5636B" w:rsidRDefault="00A5636B" w:rsidP="00A5636B">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A5636B">
        <w:rPr>
          <w:rFonts w:asciiTheme="majorHAnsi" w:hAnsiTheme="majorHAnsi" w:cstheme="majorHAnsi"/>
          <w:color w:val="000000" w:themeColor="text1"/>
          <w:kern w:val="0"/>
          <w:sz w:val="18"/>
          <w:szCs w:val="18"/>
        </w:rPr>
        <w:t>Zur Begleitung von E-Learning-Prozessen werden für die verschiedenen Inhalte Tutoren und Tutorinnen benannt. Die Teilnehmer und Teilnehmerinnen des E-Learnings erhalten so qualifizierte Beratung.</w:t>
      </w:r>
    </w:p>
    <w:p w14:paraId="69C953C4" w14:textId="77777777" w:rsidR="00A5636B" w:rsidRDefault="00A5636B" w:rsidP="00A5636B">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4E806464" w14:textId="4BDC9EEA" w:rsidR="00A5636B" w:rsidRPr="00A5636B" w:rsidRDefault="00A5636B" w:rsidP="00A5636B">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A5636B">
        <w:rPr>
          <w:rFonts w:asciiTheme="majorHAnsi" w:hAnsiTheme="majorHAnsi" w:cstheme="majorHAnsi"/>
          <w:b/>
          <w:bCs/>
          <w:color w:val="000000" w:themeColor="text1"/>
          <w:kern w:val="0"/>
          <w:sz w:val="18"/>
          <w:szCs w:val="18"/>
        </w:rPr>
        <w:t>§ 9 Einführung des E-Learnings</w:t>
      </w:r>
    </w:p>
    <w:p w14:paraId="2E983675" w14:textId="77777777" w:rsidR="00A5636B" w:rsidRPr="00A5636B" w:rsidRDefault="00A5636B" w:rsidP="00A5636B">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A5636B">
        <w:rPr>
          <w:rFonts w:asciiTheme="majorHAnsi" w:hAnsiTheme="majorHAnsi" w:cstheme="majorHAnsi"/>
          <w:color w:val="000000" w:themeColor="text1"/>
          <w:kern w:val="0"/>
          <w:sz w:val="18"/>
          <w:szCs w:val="18"/>
        </w:rPr>
        <w:t xml:space="preserve">Die Dienststellenleitung wird den Arbeitnehmenden einen Weiterbildungskatalog mit allen klassischen und allen E-Learning-Weiterbildungsangeboten zur Verfügung stellen. Dieser </w:t>
      </w:r>
      <w:proofErr w:type="spellStart"/>
      <w:r w:rsidRPr="00A5636B">
        <w:rPr>
          <w:rFonts w:asciiTheme="majorHAnsi" w:hAnsiTheme="majorHAnsi" w:cstheme="majorHAnsi"/>
          <w:color w:val="000000" w:themeColor="text1"/>
          <w:kern w:val="0"/>
          <w:sz w:val="18"/>
          <w:szCs w:val="18"/>
        </w:rPr>
        <w:t>umfasst</w:t>
      </w:r>
      <w:proofErr w:type="spellEnd"/>
      <w:r w:rsidRPr="00A5636B">
        <w:rPr>
          <w:rFonts w:asciiTheme="majorHAnsi" w:hAnsiTheme="majorHAnsi" w:cstheme="majorHAnsi"/>
          <w:color w:val="000000" w:themeColor="text1"/>
          <w:kern w:val="0"/>
          <w:sz w:val="18"/>
          <w:szCs w:val="18"/>
        </w:rPr>
        <w:t xml:space="preserve"> sowohl betriebliche als auch außerbetriebliche Angebote. Aus diesen Angeboten können die Mitarbeitenden ihre Weiterbildung im Einvernehmen mit der Dienststellenleitung und der Beschäftigtenvertretung auswählen.</w:t>
      </w:r>
    </w:p>
    <w:p w14:paraId="61365DFD" w14:textId="77777777" w:rsidR="00A5636B" w:rsidRDefault="00A5636B" w:rsidP="00A5636B">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206DF016" w14:textId="6B9F8175" w:rsidR="00A5636B" w:rsidRPr="00A5636B" w:rsidRDefault="00A5636B" w:rsidP="00A5636B">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A5636B">
        <w:rPr>
          <w:rFonts w:asciiTheme="majorHAnsi" w:hAnsiTheme="majorHAnsi" w:cstheme="majorHAnsi"/>
          <w:b/>
          <w:bCs/>
          <w:color w:val="000000" w:themeColor="text1"/>
          <w:kern w:val="0"/>
          <w:sz w:val="18"/>
          <w:szCs w:val="18"/>
        </w:rPr>
        <w:t>§ 10 Zeitliche Lage des E-Learnings</w:t>
      </w:r>
    </w:p>
    <w:p w14:paraId="34A03DB5" w14:textId="77777777" w:rsidR="00A5636B" w:rsidRPr="00A5636B" w:rsidRDefault="00A5636B" w:rsidP="00A5636B">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A5636B">
        <w:rPr>
          <w:rFonts w:asciiTheme="majorHAnsi" w:hAnsiTheme="majorHAnsi" w:cstheme="majorHAnsi"/>
          <w:color w:val="000000" w:themeColor="text1"/>
          <w:kern w:val="0"/>
          <w:sz w:val="18"/>
          <w:szCs w:val="18"/>
        </w:rPr>
        <w:t>Die Teilnahme am E-Learning-Programm ist im Hinblick auf die Arbeitszeit mit den jeweiligen Vorgesetzten abzustimmen.</w:t>
      </w:r>
    </w:p>
    <w:p w14:paraId="5F576E3F" w14:textId="77777777" w:rsidR="00A5636B" w:rsidRDefault="00A5636B" w:rsidP="00A5636B">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026C07B3" w14:textId="7DC08FBE" w:rsidR="00A5636B" w:rsidRPr="00A5636B" w:rsidRDefault="00A5636B" w:rsidP="00A5636B">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A5636B">
        <w:rPr>
          <w:rFonts w:asciiTheme="majorHAnsi" w:hAnsiTheme="majorHAnsi" w:cstheme="majorHAnsi"/>
          <w:b/>
          <w:bCs/>
          <w:color w:val="000000" w:themeColor="text1"/>
          <w:kern w:val="0"/>
          <w:sz w:val="18"/>
          <w:szCs w:val="18"/>
        </w:rPr>
        <w:t>§ 11 Auswertung der Erfahrungen beim E-Learning</w:t>
      </w:r>
    </w:p>
    <w:p w14:paraId="05700153" w14:textId="77777777" w:rsidR="00A5636B" w:rsidRPr="00A5636B" w:rsidRDefault="00A5636B" w:rsidP="00A5636B">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A5636B">
        <w:rPr>
          <w:rFonts w:asciiTheme="majorHAnsi" w:hAnsiTheme="majorHAnsi" w:cstheme="majorHAnsi"/>
          <w:color w:val="000000" w:themeColor="text1"/>
          <w:kern w:val="0"/>
          <w:sz w:val="18"/>
          <w:szCs w:val="18"/>
        </w:rPr>
        <w:t xml:space="preserve">Nach </w:t>
      </w:r>
      <w:proofErr w:type="spellStart"/>
      <w:r w:rsidRPr="00A5636B">
        <w:rPr>
          <w:rFonts w:asciiTheme="majorHAnsi" w:hAnsiTheme="majorHAnsi" w:cstheme="majorHAnsi"/>
          <w:color w:val="000000" w:themeColor="text1"/>
          <w:kern w:val="0"/>
          <w:sz w:val="18"/>
          <w:szCs w:val="18"/>
        </w:rPr>
        <w:t>Abschluss</w:t>
      </w:r>
      <w:proofErr w:type="spellEnd"/>
      <w:r w:rsidRPr="00A5636B">
        <w:rPr>
          <w:rFonts w:asciiTheme="majorHAnsi" w:hAnsiTheme="majorHAnsi" w:cstheme="majorHAnsi"/>
          <w:color w:val="000000" w:themeColor="text1"/>
          <w:kern w:val="0"/>
          <w:sz w:val="18"/>
          <w:szCs w:val="18"/>
        </w:rPr>
        <w:t xml:space="preserve"> des ersten Jahres werden die Erfahrungen mit dem E-Learning durch eine anonyme Teilnehmerbefragung ausgewertet. Diese Befragung wird über den weiteren Einsatz des E-Learnings entscheiden.</w:t>
      </w:r>
    </w:p>
    <w:p w14:paraId="3F128376" w14:textId="77777777" w:rsidR="00A5636B" w:rsidRDefault="00A5636B" w:rsidP="00A5636B">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34EF6F79" w14:textId="382D5B40" w:rsidR="00A5636B" w:rsidRPr="00A5636B" w:rsidRDefault="00A5636B" w:rsidP="00A5636B">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A5636B">
        <w:rPr>
          <w:rFonts w:asciiTheme="majorHAnsi" w:hAnsiTheme="majorHAnsi" w:cstheme="majorHAnsi"/>
          <w:b/>
          <w:bCs/>
          <w:color w:val="000000" w:themeColor="text1"/>
          <w:kern w:val="0"/>
          <w:sz w:val="18"/>
          <w:szCs w:val="18"/>
        </w:rPr>
        <w:t>§ 12 Inkrafttreten und Beendigung</w:t>
      </w:r>
    </w:p>
    <w:p w14:paraId="609446C6" w14:textId="77777777" w:rsidR="00A5636B" w:rsidRPr="00A5636B" w:rsidRDefault="00A5636B" w:rsidP="00A5636B">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A5636B">
        <w:rPr>
          <w:rFonts w:asciiTheme="majorHAnsi" w:hAnsiTheme="majorHAnsi" w:cstheme="majorHAnsi"/>
          <w:color w:val="000000" w:themeColor="text1"/>
          <w:kern w:val="0"/>
          <w:sz w:val="18"/>
          <w:szCs w:val="18"/>
        </w:rPr>
        <w:t xml:space="preserve">Diese Dienstvereinbarung tritt mit der Unterzeichnung in Kraft. </w:t>
      </w:r>
    </w:p>
    <w:p w14:paraId="336BF99D" w14:textId="77777777" w:rsidR="00A5636B" w:rsidRPr="00A5636B" w:rsidRDefault="00A5636B" w:rsidP="00A5636B">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A5636B">
        <w:rPr>
          <w:rFonts w:asciiTheme="majorHAnsi" w:hAnsiTheme="majorHAnsi" w:cstheme="majorHAnsi"/>
          <w:color w:val="000000" w:themeColor="text1"/>
          <w:kern w:val="0"/>
          <w:sz w:val="18"/>
          <w:szCs w:val="18"/>
        </w:rPr>
        <w:t>Sie kann einseitig durch Kündigung mit einer Frist von drei Monaten jeweils zum Jahresende oder einvernehmlich durch Aufhebung zu jeder Zeit beendet werden. Sie gilt dann bis zum Inkrafttreten einer entsprechenden neuen Dienstvereinbarung fort.</w:t>
      </w:r>
    </w:p>
    <w:p w14:paraId="6A75B703" w14:textId="77777777" w:rsidR="00A5636B" w:rsidRDefault="00A5636B" w:rsidP="00A5636B">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5053D426" w14:textId="444A1E35" w:rsidR="00A5636B" w:rsidRPr="00A5636B" w:rsidRDefault="00A5636B" w:rsidP="00A5636B">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A5636B">
        <w:rPr>
          <w:rFonts w:asciiTheme="majorHAnsi" w:hAnsiTheme="majorHAnsi" w:cstheme="majorHAnsi"/>
          <w:b/>
          <w:bCs/>
          <w:color w:val="000000" w:themeColor="text1"/>
          <w:kern w:val="0"/>
          <w:sz w:val="18"/>
          <w:szCs w:val="18"/>
        </w:rPr>
        <w:t>§ 13 Salvatorische Klausel</w:t>
      </w:r>
    </w:p>
    <w:p w14:paraId="3AFEA706" w14:textId="77777777" w:rsidR="00A5636B" w:rsidRPr="00A5636B" w:rsidRDefault="00A5636B" w:rsidP="00A5636B">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A5636B">
        <w:rPr>
          <w:rFonts w:asciiTheme="majorHAnsi" w:hAnsiTheme="majorHAnsi" w:cstheme="majorHAnsi"/>
          <w:color w:val="000000" w:themeColor="text1"/>
          <w:kern w:val="0"/>
          <w:sz w:val="18"/>
          <w:szCs w:val="18"/>
        </w:rPr>
        <w:t>Sollten einzelne Bestimmungen dieser Dienstvereinbarung unwirksam sein oder werden, wird hierdurch die Gültigkeit der übrigen Bestimmungen dieser Dienstvereinbarung nicht berührt.</w:t>
      </w:r>
    </w:p>
    <w:p w14:paraId="709DFE14" w14:textId="77777777" w:rsidR="00A5636B" w:rsidRDefault="00A5636B" w:rsidP="00A5636B">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p>
    <w:p w14:paraId="565A5643" w14:textId="048AD438" w:rsidR="00A5636B" w:rsidRPr="00A5636B" w:rsidRDefault="00A5636B" w:rsidP="00A5636B">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Pr>
          <w:rFonts w:asciiTheme="majorHAnsi" w:hAnsiTheme="majorHAnsi" w:cstheme="majorHAnsi"/>
          <w:color w:val="000000" w:themeColor="text1"/>
          <w:kern w:val="0"/>
          <w:sz w:val="18"/>
          <w:szCs w:val="18"/>
        </w:rPr>
        <w:t>_______________</w:t>
      </w:r>
      <w:r w:rsidRPr="00A5636B">
        <w:rPr>
          <w:rFonts w:asciiTheme="majorHAnsi" w:hAnsiTheme="majorHAnsi" w:cstheme="majorHAnsi"/>
          <w:color w:val="000000" w:themeColor="text1"/>
          <w:kern w:val="0"/>
          <w:sz w:val="18"/>
          <w:szCs w:val="18"/>
        </w:rPr>
        <w:br/>
        <w:t>Ort, Datum</w:t>
      </w:r>
      <w:r w:rsidRPr="00A5636B">
        <w:rPr>
          <w:rFonts w:asciiTheme="majorHAnsi" w:hAnsiTheme="majorHAnsi" w:cstheme="majorHAnsi"/>
          <w:color w:val="000000" w:themeColor="text1"/>
          <w:kern w:val="0"/>
          <w:sz w:val="18"/>
          <w:szCs w:val="18"/>
        </w:rPr>
        <w:br/>
      </w:r>
      <w:r w:rsidRPr="00A5636B">
        <w:rPr>
          <w:rFonts w:asciiTheme="majorHAnsi" w:hAnsiTheme="majorHAnsi" w:cstheme="majorHAnsi"/>
          <w:color w:val="000000" w:themeColor="text1"/>
          <w:kern w:val="0"/>
          <w:sz w:val="18"/>
          <w:szCs w:val="18"/>
        </w:rPr>
        <w:br/>
      </w:r>
      <w:r>
        <w:rPr>
          <w:rFonts w:asciiTheme="majorHAnsi" w:hAnsiTheme="majorHAnsi" w:cstheme="majorHAnsi"/>
          <w:color w:val="000000" w:themeColor="text1"/>
          <w:kern w:val="0"/>
          <w:sz w:val="18"/>
          <w:szCs w:val="18"/>
        </w:rPr>
        <w:t>_______________</w:t>
      </w:r>
      <w:r w:rsidRPr="00A5636B">
        <w:rPr>
          <w:rFonts w:asciiTheme="majorHAnsi" w:hAnsiTheme="majorHAnsi" w:cstheme="majorHAnsi"/>
          <w:color w:val="000000" w:themeColor="text1"/>
          <w:kern w:val="0"/>
          <w:sz w:val="18"/>
          <w:szCs w:val="18"/>
        </w:rPr>
        <w:br/>
        <w:t>Unterschriften</w:t>
      </w:r>
    </w:p>
    <w:p w14:paraId="1842DE20" w14:textId="77777777" w:rsidR="00B37175" w:rsidRPr="00A5636B" w:rsidRDefault="00B37175" w:rsidP="00A5636B">
      <w:pPr>
        <w:rPr>
          <w:rFonts w:asciiTheme="majorHAnsi" w:hAnsiTheme="majorHAnsi" w:cstheme="majorHAnsi"/>
        </w:rPr>
      </w:pPr>
    </w:p>
    <w:sectPr w:rsidR="00B37175" w:rsidRPr="00A5636B">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063"/>
    <w:rsid w:val="0003048A"/>
    <w:rsid w:val="00162771"/>
    <w:rsid w:val="001B12EE"/>
    <w:rsid w:val="0032644E"/>
    <w:rsid w:val="003C2F1D"/>
    <w:rsid w:val="005348AE"/>
    <w:rsid w:val="00536356"/>
    <w:rsid w:val="00572DD9"/>
    <w:rsid w:val="005E645B"/>
    <w:rsid w:val="00604ADC"/>
    <w:rsid w:val="00630A47"/>
    <w:rsid w:val="00632B52"/>
    <w:rsid w:val="006A51F8"/>
    <w:rsid w:val="00775B93"/>
    <w:rsid w:val="007C3C53"/>
    <w:rsid w:val="008D1205"/>
    <w:rsid w:val="009C3F35"/>
    <w:rsid w:val="009F4F22"/>
    <w:rsid w:val="00A5636B"/>
    <w:rsid w:val="00B37175"/>
    <w:rsid w:val="00B71669"/>
    <w:rsid w:val="00C04063"/>
    <w:rsid w:val="00D6436E"/>
    <w:rsid w:val="00DC404A"/>
    <w:rsid w:val="00F75B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27D5BF4A"/>
  <w15:chartTrackingRefBased/>
  <w15:docId w15:val="{EB8CC655-C499-0146-94D8-01DECFAAA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04063"/>
    <w:pPr>
      <w:spacing w:after="160" w:line="278" w:lineRule="auto"/>
    </w:pPr>
    <w:rPr>
      <w:rFonts w:eastAsiaTheme="minorEastAsia"/>
    </w:rPr>
  </w:style>
  <w:style w:type="paragraph" w:styleId="berschrift1">
    <w:name w:val="heading 1"/>
    <w:basedOn w:val="Standard"/>
    <w:next w:val="Standard"/>
    <w:link w:val="berschrift1Zchn"/>
    <w:uiPriority w:val="9"/>
    <w:qFormat/>
    <w:rsid w:val="00C04063"/>
    <w:pPr>
      <w:keepNext/>
      <w:keepLines/>
      <w:spacing w:before="360" w:after="80" w:line="240" w:lineRule="auto"/>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C04063"/>
    <w:pPr>
      <w:keepNext/>
      <w:keepLines/>
      <w:spacing w:before="160" w:after="80" w:line="240" w:lineRule="auto"/>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C04063"/>
    <w:pPr>
      <w:keepNext/>
      <w:keepLines/>
      <w:spacing w:before="160" w:after="80" w:line="240" w:lineRule="auto"/>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C04063"/>
    <w:pPr>
      <w:keepNext/>
      <w:keepLines/>
      <w:spacing w:before="80" w:after="40" w:line="240" w:lineRule="auto"/>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C04063"/>
    <w:pPr>
      <w:keepNext/>
      <w:keepLines/>
      <w:spacing w:before="80" w:after="40" w:line="240" w:lineRule="auto"/>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C04063"/>
    <w:pPr>
      <w:keepNext/>
      <w:keepLines/>
      <w:spacing w:before="40" w:after="0" w:line="240" w:lineRule="auto"/>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04063"/>
    <w:pPr>
      <w:keepNext/>
      <w:keepLines/>
      <w:spacing w:before="40" w:after="0" w:line="240" w:lineRule="auto"/>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04063"/>
    <w:pPr>
      <w:keepNext/>
      <w:keepLines/>
      <w:spacing w:after="0" w:line="240" w:lineRule="auto"/>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04063"/>
    <w:pPr>
      <w:keepNext/>
      <w:keepLines/>
      <w:spacing w:after="0" w:line="240" w:lineRule="auto"/>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04063"/>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C04063"/>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C04063"/>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C04063"/>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C04063"/>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C0406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0406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0406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04063"/>
    <w:rPr>
      <w:rFonts w:eastAsiaTheme="majorEastAsia" w:cstheme="majorBidi"/>
      <w:color w:val="272727" w:themeColor="text1" w:themeTint="D8"/>
    </w:rPr>
  </w:style>
  <w:style w:type="paragraph" w:styleId="Titel">
    <w:name w:val="Title"/>
    <w:basedOn w:val="Standard"/>
    <w:next w:val="Standard"/>
    <w:link w:val="TitelZchn"/>
    <w:uiPriority w:val="10"/>
    <w:qFormat/>
    <w:rsid w:val="00C040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0406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04063"/>
    <w:pPr>
      <w:numPr>
        <w:ilvl w:val="1"/>
      </w:numPr>
      <w:spacing w:line="240" w:lineRule="auto"/>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0406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04063"/>
    <w:pPr>
      <w:spacing w:before="160" w:line="240" w:lineRule="auto"/>
      <w:jc w:val="center"/>
    </w:pPr>
    <w:rPr>
      <w:rFonts w:eastAsiaTheme="minorHAnsi"/>
      <w:i/>
      <w:iCs/>
      <w:color w:val="404040" w:themeColor="text1" w:themeTint="BF"/>
    </w:rPr>
  </w:style>
  <w:style w:type="character" w:customStyle="1" w:styleId="ZitatZchn">
    <w:name w:val="Zitat Zchn"/>
    <w:basedOn w:val="Absatz-Standardschriftart"/>
    <w:link w:val="Zitat"/>
    <w:uiPriority w:val="29"/>
    <w:rsid w:val="00C04063"/>
    <w:rPr>
      <w:i/>
      <w:iCs/>
      <w:color w:val="404040" w:themeColor="text1" w:themeTint="BF"/>
    </w:rPr>
  </w:style>
  <w:style w:type="paragraph" w:styleId="Listenabsatz">
    <w:name w:val="List Paragraph"/>
    <w:basedOn w:val="Standard"/>
    <w:uiPriority w:val="34"/>
    <w:qFormat/>
    <w:rsid w:val="00C04063"/>
    <w:pPr>
      <w:spacing w:after="0" w:line="240" w:lineRule="auto"/>
      <w:ind w:left="720"/>
      <w:contextualSpacing/>
    </w:pPr>
    <w:rPr>
      <w:rFonts w:eastAsiaTheme="minorHAnsi"/>
    </w:rPr>
  </w:style>
  <w:style w:type="character" w:styleId="IntensiveHervorhebung">
    <w:name w:val="Intense Emphasis"/>
    <w:basedOn w:val="Absatz-Standardschriftart"/>
    <w:uiPriority w:val="21"/>
    <w:qFormat/>
    <w:rsid w:val="00C04063"/>
    <w:rPr>
      <w:i/>
      <w:iCs/>
      <w:color w:val="2F5496" w:themeColor="accent1" w:themeShade="BF"/>
    </w:rPr>
  </w:style>
  <w:style w:type="paragraph" w:styleId="IntensivesZitat">
    <w:name w:val="Intense Quote"/>
    <w:basedOn w:val="Standard"/>
    <w:next w:val="Standard"/>
    <w:link w:val="IntensivesZitatZchn"/>
    <w:uiPriority w:val="30"/>
    <w:qFormat/>
    <w:rsid w:val="00C04063"/>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eastAsiaTheme="minorHAnsi"/>
      <w:i/>
      <w:iCs/>
      <w:color w:val="2F5496" w:themeColor="accent1" w:themeShade="BF"/>
    </w:rPr>
  </w:style>
  <w:style w:type="character" w:customStyle="1" w:styleId="IntensivesZitatZchn">
    <w:name w:val="Intensives Zitat Zchn"/>
    <w:basedOn w:val="Absatz-Standardschriftart"/>
    <w:link w:val="IntensivesZitat"/>
    <w:uiPriority w:val="30"/>
    <w:rsid w:val="00C04063"/>
    <w:rPr>
      <w:i/>
      <w:iCs/>
      <w:color w:val="2F5496" w:themeColor="accent1" w:themeShade="BF"/>
    </w:rPr>
  </w:style>
  <w:style w:type="character" w:styleId="IntensiverVerweis">
    <w:name w:val="Intense Reference"/>
    <w:basedOn w:val="Absatz-Standardschriftart"/>
    <w:uiPriority w:val="32"/>
    <w:qFormat/>
    <w:rsid w:val="00C04063"/>
    <w:rPr>
      <w:b/>
      <w:bCs/>
      <w:smallCaps/>
      <w:color w:val="2F5496" w:themeColor="accent1" w:themeShade="BF"/>
      <w:spacing w:val="5"/>
    </w:rPr>
  </w:style>
  <w:style w:type="table" w:styleId="Tabellenraster">
    <w:name w:val="Table Grid"/>
    <w:basedOn w:val="NormaleTabelle"/>
    <w:uiPriority w:val="39"/>
    <w:rsid w:val="00C040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627</Words>
  <Characters>3951</Characters>
  <Application>Microsoft Office Word</Application>
  <DocSecurity>0</DocSecurity>
  <Lines>32</Lines>
  <Paragraphs>9</Paragraphs>
  <ScaleCrop>false</ScaleCrop>
  <Company/>
  <LinksUpToDate>false</LinksUpToDate>
  <CharactersWithSpaces>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Anja Lehmann</cp:lastModifiedBy>
  <cp:revision>2</cp:revision>
  <dcterms:created xsi:type="dcterms:W3CDTF">2026-07-26T14:41:00Z</dcterms:created>
  <dcterms:modified xsi:type="dcterms:W3CDTF">2026-07-26T14:41:00Z</dcterms:modified>
</cp:coreProperties>
</file>